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A0C97">
      <w:pPr>
        <w:pStyle w:val="5"/>
        <w:ind w:left="0" w:leftChars="0" w:firstLine="0" w:firstLineChars="0"/>
        <w:jc w:val="center"/>
        <w:rPr>
          <w:rFonts w:hint="eastAsia" w:ascii="宋体" w:hAnsi="宋体" w:eastAsia="宋体"/>
          <w:bCs/>
          <w:sz w:val="32"/>
          <w:szCs w:val="32"/>
          <w:highlight w:val="none"/>
        </w:rPr>
      </w:pPr>
      <w:r>
        <w:rPr>
          <w:rFonts w:hint="eastAsia" w:ascii="宋体" w:hAnsi="宋体" w:eastAsia="宋体"/>
          <w:bCs/>
          <w:sz w:val="32"/>
          <w:szCs w:val="32"/>
          <w:highlight w:val="none"/>
        </w:rPr>
        <w:t>项目</w:t>
      </w:r>
      <w:r>
        <w:rPr>
          <w:rFonts w:hint="eastAsia" w:ascii="宋体" w:hAnsi="宋体" w:eastAsia="宋体"/>
          <w:bCs/>
          <w:sz w:val="32"/>
          <w:szCs w:val="32"/>
          <w:highlight w:val="none"/>
          <w:lang w:eastAsia="zh-CN"/>
        </w:rPr>
        <w:t>采购</w:t>
      </w:r>
      <w:r>
        <w:rPr>
          <w:rFonts w:hint="eastAsia" w:ascii="宋体" w:hAnsi="宋体" w:eastAsia="宋体"/>
          <w:bCs/>
          <w:sz w:val="32"/>
          <w:szCs w:val="32"/>
          <w:highlight w:val="none"/>
        </w:rPr>
        <w:t>要求</w:t>
      </w:r>
    </w:p>
    <w:p w14:paraId="5BF69519">
      <w:pPr>
        <w:rPr>
          <w:rFonts w:hint="eastAsia" w:ascii="宋体" w:hAnsi="宋体" w:eastAsia="宋体" w:cs="宋体"/>
          <w:sz w:val="24"/>
          <w:szCs w:val="24"/>
          <w:highlight w:val="none"/>
          <w:lang w:eastAsia="zh-CN"/>
        </w:rPr>
      </w:pPr>
      <w:r>
        <w:rPr>
          <w:rFonts w:hint="eastAsia" w:ascii="宋体" w:hAnsi="宋体" w:eastAsia="宋体" w:cs="宋体"/>
          <w:b/>
          <w:bCs/>
          <w:kern w:val="0"/>
          <w:sz w:val="24"/>
          <w:szCs w:val="24"/>
          <w:highlight w:val="none"/>
          <w:lang w:val="en-US" w:eastAsia="en-US" w:bidi="ar-SA"/>
        </w:rPr>
        <w:t>一、采购内容（技术参数、数量及要求等）</w:t>
      </w:r>
      <w:r>
        <w:rPr>
          <w:rFonts w:hint="eastAsia" w:ascii="宋体" w:hAnsi="宋体" w:eastAsia="宋体" w:cs="宋体"/>
          <w:b/>
          <w:bCs/>
          <w:kern w:val="0"/>
          <w:sz w:val="24"/>
          <w:szCs w:val="24"/>
          <w:highlight w:val="none"/>
          <w:lang w:val="en-US" w:eastAsia="zh-CN" w:bidi="ar-SA"/>
        </w:rPr>
        <w:t>：</w:t>
      </w:r>
    </w:p>
    <w:tbl>
      <w:tblPr>
        <w:tblStyle w:val="3"/>
        <w:tblW w:w="9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1285"/>
        <w:gridCol w:w="5555"/>
        <w:gridCol w:w="550"/>
        <w:gridCol w:w="718"/>
        <w:gridCol w:w="752"/>
      </w:tblGrid>
      <w:tr w14:paraId="4C26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8210F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5C91C65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5555" w:type="dxa"/>
            <w:tcBorders>
              <w:top w:val="single" w:color="000000" w:sz="4" w:space="0"/>
              <w:left w:val="single" w:color="000000" w:sz="4" w:space="0"/>
              <w:bottom w:val="single" w:color="000000" w:sz="4" w:space="0"/>
              <w:right w:val="single" w:color="000000" w:sz="4" w:space="0"/>
            </w:tcBorders>
            <w:noWrap w:val="0"/>
            <w:vAlign w:val="center"/>
          </w:tcPr>
          <w:p w14:paraId="658EB9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设备参数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118190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C2772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01CD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所属行业</w:t>
            </w:r>
          </w:p>
        </w:tc>
      </w:tr>
      <w:tr w14:paraId="77BD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4" w:hRule="atLeas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7467A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3FEEC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身份验证终端设备</w:t>
            </w:r>
          </w:p>
        </w:tc>
        <w:tc>
          <w:tcPr>
            <w:tcW w:w="5555" w:type="dxa"/>
            <w:tcBorders>
              <w:top w:val="single" w:color="000000" w:sz="4" w:space="0"/>
              <w:left w:val="single" w:color="000000" w:sz="4" w:space="0"/>
              <w:bottom w:val="single" w:color="000000" w:sz="4" w:space="0"/>
              <w:right w:val="single" w:color="000000" w:sz="4" w:space="0"/>
            </w:tcBorders>
            <w:noWrap w:val="0"/>
            <w:vAlign w:val="center"/>
          </w:tcPr>
          <w:p w14:paraId="26A0CD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1、设备硬件：电池容量6500毫安；处理器4核，2g内存；8英寸IPS硬屏，800x1280。 </w:t>
            </w:r>
          </w:p>
          <w:p w14:paraId="3C7B355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2、设备接口：内置1个USB接口、1个mini-USB接口、1个RJ45网口、1个TF扩充卡槽，1个3.5mm耳机插口，1个Micro HDMI接口。</w:t>
            </w:r>
          </w:p>
          <w:p w14:paraId="44CFD6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3、一体化设计：由居民身份证ID模块、指纹模块、拍照模块，一体化封装、无需外接任何设备即可独立完成验证工作。</w:t>
            </w:r>
          </w:p>
          <w:p w14:paraId="5EEBB10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4、操作标识：身份证读取区和指纹采集区均采用正面前置设计，身份证读卡区有显著图文标识。</w:t>
            </w:r>
          </w:p>
          <w:p w14:paraId="6AAF085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5、工作模式：支持考生和验证数据通过介质和网络（有线和WIFI）导入、导出和实时上传；支持脱机工作方式即不接PC、不接电源。</w:t>
            </w:r>
          </w:p>
          <w:p w14:paraId="2C907E8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6、指纹模块传感器类型：半导体电容式传感器，符合GA/T-1011-2012标准，支持活体识别，支持360度采集。能有效杜绝指纹膜作弊替考行为。</w:t>
            </w:r>
          </w:p>
          <w:p w14:paraId="5D10A7A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7、双摄像头：前、后置500万像素摄像头，可切换，便于多种情景下由监考老师拍照或考生自拍。</w:t>
            </w:r>
          </w:p>
          <w:p w14:paraId="692C1F8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8、可在验证终端上进行实时人脸比对，通过现场考生人像与其报名采集照片或身份证芯片内照片进行人脸比对。</w:t>
            </w:r>
          </w:p>
          <w:p w14:paraId="6EFD271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9、多种调取考生信息方式：刷身份证、输入身份证号、准考证号或者点击考生座次图等方式快速的读取到考生个人信息（包括准考证号、身份证号、姓名、考生身份证照片、报名照片等）。</w:t>
            </w:r>
          </w:p>
          <w:p w14:paraId="46883A63">
            <w:pPr>
              <w:keepNext w:val="0"/>
              <w:keepLines w:val="0"/>
              <w:widowControl/>
              <w:suppressLineNumbers w:val="0"/>
              <w:jc w:val="left"/>
              <w:textAlignment w:val="center"/>
              <w:rPr>
                <w:rFonts w:hint="default"/>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10、内置数据存储容量：指定的身份信息数据存储格式，可存储大于10000枚指纹信息，可存储大于10000条考生数据（考生基本信息、报名照片、身份证照片等），可存储大于100000条验证记录。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C5F99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21F275E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120</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4296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制造业</w:t>
            </w:r>
          </w:p>
        </w:tc>
      </w:tr>
    </w:tbl>
    <w:p w14:paraId="260585D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sz w:val="24"/>
          <w:szCs w:val="24"/>
          <w:highlight w:val="none"/>
          <w:lang w:val="en-US" w:eastAsia="zh-CN"/>
        </w:rPr>
      </w:pPr>
    </w:p>
    <w:p w14:paraId="77FF5700">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w:t>
      </w:r>
    </w:p>
    <w:p w14:paraId="47101E68">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1、所投产品要能够与现有身份验证系统及上级考务平台数据互联互通、无缝对接，实现结合视频监考客户端一体化、满足考务要求的综合比对及主考审核功能，提供厂家的技术承诺书。</w:t>
      </w:r>
    </w:p>
    <w:p w14:paraId="3607CA61">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2、以上详细指标要求，若有涉及品牌型号作为参考值，供应商所投产品可以相当于或优于该产品。</w:t>
      </w:r>
    </w:p>
    <w:p w14:paraId="4171866B">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3、本次采购内容如果要求的某些技术标准低于国家标准，均以最新的国家标准为准。采购技术要求中未明确的技术标准也均不得低于国家标准； </w:t>
      </w:r>
    </w:p>
    <w:p w14:paraId="149FF644">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4、供应商提供产品必须为全新、未使用。</w:t>
      </w:r>
    </w:p>
    <w:p w14:paraId="04E36F7B">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5、产品必须完全符合行业标准和合同规定的规格性能要求，不得违反国家质量监督检验部门有关强制性标准。</w:t>
      </w:r>
    </w:p>
    <w:p w14:paraId="5BBDC1D3">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6、本采购项目为交钥匙项目，验收合格前所需的一切费用均包含在报价之中，采购人不承担成交价格以外的任何费用。 </w:t>
      </w:r>
    </w:p>
    <w:p w14:paraId="5A70F8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C12C3"/>
    <w:rsid w:val="06AC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560" w:lineRule="exact"/>
      <w:jc w:val="center"/>
      <w:outlineLvl w:val="1"/>
    </w:pPr>
    <w:rPr>
      <w:rFonts w:ascii="方正小标宋简体" w:hAnsi="宋体" w:eastAsia="方正小标宋简体"/>
      <w:b/>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Body Text First Indent 2"/>
    <w:basedOn w:val="6"/>
    <w:qFormat/>
    <w:uiPriority w:val="0"/>
    <w:pPr>
      <w:ind w:firstLine="420" w:firstLineChars="200"/>
    </w:pPr>
  </w:style>
  <w:style w:type="paragraph" w:customStyle="1" w:styleId="6">
    <w:name w:val="Body Text Indent"/>
    <w:basedOn w:val="1"/>
    <w:qFormat/>
    <w:uiPriority w:val="0"/>
    <w:pPr>
      <w:spacing w:line="360" w:lineRule="auto"/>
      <w:ind w:firstLine="482" w:firstLineChars="100"/>
      <w:jc w:val="center"/>
    </w:pPr>
    <w:rPr>
      <w:rFonts w:ascii="黑体" w:eastAsia="黑体"/>
      <w:b/>
      <w:kern w:val="2"/>
      <w:sz w:val="4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2025-04-23T02:17:00Z</dcterms:created>
  <dc:creator>Liu</dc:creator>
  <cp:lastModifiedBy>Liu</cp:lastModifiedBy>
  <dcterms:modified xsi:type="dcterms:W3CDTF">2025-04-23T02:17:44Z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0AA1274B1BF6433988C88BD21864E164_11</vt:lpwstr>
  </property>
  <property fmtid="{D5CDD505-2E9C-101B-9397-08002B2CF9AE}" pid="4" name="KSOTemplateDocerSaveRecord">
    <vt:lpwstr>eyJoZGlkIjoiOGE0NzYzNDA0YTFhMzI5OTk2NmExMDc2MDA3NjVhNzciLCJ1c2VySWQiOiI0Mjg1OTc4NjUifQ==</vt:lpwstr>
  </property>
</Properties>
</file>