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815BF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63500</wp:posOffset>
            </wp:positionV>
            <wp:extent cx="6272530" cy="8473440"/>
            <wp:effectExtent l="0" t="0" r="13970" b="381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253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D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2025-11-27T05:41:17Z</dcterms:created>
  <dc:creator>Administrator</dc:creator>
  <cp:lastModifiedBy>中建山河建设管理集团有限公司:朱广利</cp:lastModifiedBy>
  <dcterms:modified xsi:type="dcterms:W3CDTF">2025-11-27T05:41:29Z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eyJoZGlkIjoiYTVlMzJmMjE3MGZkYjEyMmU4Y2E0NzZjMDhkNzc2ODkiLCJ1c2VySWQiOiIyMTYzNDA4NDcifQ==</vt:lpwstr>
  </property>
  <property fmtid="{D5CDD505-2E9C-101B-9397-08002B2CF9AE}" pid="4" name="ICV">
    <vt:lpwstr>A294C337B85549CA9369086C76E8A99C_12</vt:lpwstr>
  </property>
</Properties>
</file>