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D8174">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29FF851B">
      <w:pPr>
        <w:pStyle w:val="90"/>
        <w:rPr>
          <w:color w:val="000000" w:themeColor="text1"/>
          <w:highlight w:val="none"/>
          <w14:textFill>
            <w14:solidFill>
              <w14:schemeClr w14:val="tx1"/>
            </w14:solidFill>
          </w14:textFill>
        </w:rPr>
      </w:pPr>
    </w:p>
    <w:p w14:paraId="0BDD8164">
      <w:pPr>
        <w:pStyle w:val="90"/>
        <w:rPr>
          <w:color w:val="000000" w:themeColor="text1"/>
          <w:highlight w:val="none"/>
          <w14:textFill>
            <w14:solidFill>
              <w14:schemeClr w14:val="tx1"/>
            </w14:solidFill>
          </w14:textFill>
        </w:rPr>
      </w:pPr>
    </w:p>
    <w:p w14:paraId="252CAFA5">
      <w:pPr>
        <w:pStyle w:val="90"/>
        <w:rPr>
          <w:color w:val="000000" w:themeColor="text1"/>
          <w:highlight w:val="none"/>
          <w14:textFill>
            <w14:solidFill>
              <w14:schemeClr w14:val="tx1"/>
            </w14:solidFill>
          </w14:textFill>
        </w:rPr>
      </w:pPr>
    </w:p>
    <w:p w14:paraId="069E8233">
      <w:pPr>
        <w:pStyle w:val="90"/>
        <w:rPr>
          <w:color w:val="000000" w:themeColor="text1"/>
          <w:highlight w:val="none"/>
          <w14:textFill>
            <w14:solidFill>
              <w14:schemeClr w14:val="tx1"/>
            </w14:solidFill>
          </w14:textFill>
        </w:rPr>
      </w:pPr>
    </w:p>
    <w:p w14:paraId="328AE404">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7624CDA8">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24E34464">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5B498568">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0F781102">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4CBA0467">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46289548">
      <w:pPr>
        <w:pStyle w:val="90"/>
        <w:rPr>
          <w:color w:val="000000" w:themeColor="text1"/>
          <w:highlight w:val="none"/>
          <w14:textFill>
            <w14:solidFill>
              <w14:schemeClr w14:val="tx1"/>
            </w14:solidFill>
          </w14:textFill>
        </w:rPr>
      </w:pPr>
    </w:p>
    <w:p w14:paraId="183AC0A3">
      <w:pPr>
        <w:pStyle w:val="90"/>
        <w:rPr>
          <w:color w:val="000000" w:themeColor="text1"/>
          <w:highlight w:val="none"/>
          <w14:textFill>
            <w14:solidFill>
              <w14:schemeClr w14:val="tx1"/>
            </w14:solidFill>
          </w14:textFill>
        </w:rPr>
      </w:pPr>
    </w:p>
    <w:p w14:paraId="3A1D8808">
      <w:pPr>
        <w:tabs>
          <w:tab w:val="left" w:pos="315"/>
          <w:tab w:val="left" w:pos="8820"/>
        </w:tabs>
        <w:spacing w:line="600" w:lineRule="exact"/>
        <w:ind w:left="2562" w:leftChars="458" w:right="267" w:rightChars="127" w:hanging="1600" w:hangingChars="500"/>
        <w:jc w:val="left"/>
        <w:rPr>
          <w:rFonts w:hint="eastAsia" w:ascii="宋体" w:hAnsi="宋体" w:eastAsia="宋体" w:cs="宋体"/>
          <w:b w:val="0"/>
          <w:bCs w:val="0"/>
          <w:color w:val="000000" w:themeColor="text1"/>
          <w:sz w:val="32"/>
          <w:szCs w:val="32"/>
          <w:highlight w:val="none"/>
          <w:u w:val="none"/>
          <w:lang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u w:val="none"/>
          <w14:textFill>
            <w14:solidFill>
              <w14:schemeClr w14:val="tx1"/>
            </w14:solidFill>
          </w14:textFill>
        </w:rPr>
        <w:t xml:space="preserve">项目名称: </w:t>
      </w:r>
      <w:r>
        <w:rPr>
          <w:rFonts w:hint="eastAsia" w:ascii="宋体" w:hAnsi="宋体" w:cs="宋体"/>
          <w:color w:val="000000" w:themeColor="text1"/>
          <w:sz w:val="32"/>
          <w:szCs w:val="32"/>
          <w:highlight w:val="none"/>
          <w:u w:val="none"/>
          <w:lang w:eastAsia="zh-CN"/>
          <w14:textFill>
            <w14:solidFill>
              <w14:schemeClr w14:val="tx1"/>
            </w14:solidFill>
          </w14:textFill>
        </w:rPr>
        <w:t>沈丘县发展和改革委员会沈丘县国民经济和社会发展第十五个五年规划纲要编制服务项目</w:t>
      </w:r>
    </w:p>
    <w:p w14:paraId="1A752CA6">
      <w:pPr>
        <w:tabs>
          <w:tab w:val="left" w:pos="315"/>
          <w:tab w:val="left" w:pos="8820"/>
        </w:tabs>
        <w:spacing w:line="600" w:lineRule="exact"/>
        <w:ind w:right="267" w:rightChars="127" w:firstLine="960" w:firstLineChars="300"/>
        <w:jc w:val="left"/>
        <w:rPr>
          <w:rFonts w:hint="eastAsia" w:ascii="宋体" w:hAnsi="宋体" w:cs="宋体"/>
          <w:b w:val="0"/>
          <w:bCs w:val="0"/>
          <w:color w:val="000000" w:themeColor="text1"/>
          <w:sz w:val="32"/>
          <w:szCs w:val="32"/>
          <w:highlight w:val="none"/>
          <w:u w:val="none"/>
          <w:lang w:val="en-US" w:eastAsia="zh-CN"/>
          <w14:textFill>
            <w14:solidFill>
              <w14:schemeClr w14:val="tx1"/>
            </w14:solidFill>
          </w14:textFill>
        </w:rPr>
      </w:pPr>
      <w:r>
        <w:rPr>
          <w:rFonts w:hint="eastAsia" w:ascii="宋体" w:hAnsi="宋体" w:eastAsia="宋体" w:cs="宋体"/>
          <w:b w:val="0"/>
          <w:bCs w:val="0"/>
          <w:color w:val="000000" w:themeColor="text1"/>
          <w:sz w:val="32"/>
          <w:szCs w:val="32"/>
          <w:highlight w:val="none"/>
          <w:u w:val="none"/>
          <w14:textFill>
            <w14:solidFill>
              <w14:schemeClr w14:val="tx1"/>
            </w14:solidFill>
          </w14:textFill>
        </w:rPr>
        <w:t xml:space="preserve">项目编号: </w:t>
      </w:r>
      <w:r>
        <w:rPr>
          <w:rFonts w:hint="eastAsia" w:ascii="宋体" w:hAnsi="宋体" w:cs="宋体"/>
          <w:b w:val="0"/>
          <w:bCs w:val="0"/>
          <w:color w:val="000000" w:themeColor="text1"/>
          <w:sz w:val="32"/>
          <w:szCs w:val="32"/>
          <w:highlight w:val="none"/>
          <w:u w:val="none"/>
          <w:lang w:val="en-US" w:eastAsia="zh-CN"/>
          <w14:textFill>
            <w14:solidFill>
              <w14:schemeClr w14:val="tx1"/>
            </w14:solidFill>
          </w14:textFill>
        </w:rPr>
        <w:t xml:space="preserve">沈财磋商采购-2025-13 </w:t>
      </w:r>
    </w:p>
    <w:p w14:paraId="65ED1BB3">
      <w:pPr>
        <w:pStyle w:val="44"/>
        <w:rPr>
          <w:rFonts w:hint="default"/>
          <w:color w:val="000000" w:themeColor="text1"/>
          <w:highlight w:val="none"/>
          <w:u w:val="single"/>
          <w:lang w:val="en-US" w:eastAsia="zh-CN"/>
          <w14:textFill>
            <w14:solidFill>
              <w14:schemeClr w14:val="tx1"/>
            </w14:solidFill>
          </w14:textFill>
        </w:rPr>
      </w:pPr>
    </w:p>
    <w:p w14:paraId="3F6DD767">
      <w:pPr>
        <w:pStyle w:val="9"/>
        <w:jc w:val="center"/>
        <w:rPr>
          <w:rFonts w:hint="eastAsia" w:ascii="宋体" w:hAnsi="宋体" w:eastAsia="宋体" w:cs="宋体"/>
          <w:b w:val="0"/>
          <w:bCs w:val="0"/>
          <w:color w:val="000000" w:themeColor="text1"/>
          <w:sz w:val="32"/>
          <w:highlight w:val="none"/>
          <w14:textFill>
            <w14:solidFill>
              <w14:schemeClr w14:val="tx1"/>
            </w14:solidFill>
          </w14:textFill>
        </w:rPr>
      </w:pPr>
      <w:r>
        <w:rPr>
          <w:rFonts w:hint="eastAsia" w:ascii="宋体" w:hAnsi="宋体" w:eastAsia="宋体" w:cs="宋体"/>
          <w:b w:val="0"/>
          <w:bCs w:val="0"/>
          <w:color w:val="000000" w:themeColor="text1"/>
          <w:sz w:val="32"/>
          <w:highlight w:val="none"/>
          <w14:textFill>
            <w14:solidFill>
              <w14:schemeClr w14:val="tx1"/>
            </w14:solidFill>
          </w14:textFill>
        </w:rPr>
        <w:t>202</w:t>
      </w:r>
      <w:r>
        <w:rPr>
          <w:rFonts w:hint="eastAsia" w:ascii="宋体" w:hAnsi="宋体" w:cs="宋体"/>
          <w:b w:val="0"/>
          <w:bCs w:val="0"/>
          <w:color w:val="000000" w:themeColor="text1"/>
          <w:sz w:val="32"/>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32"/>
          <w:highlight w:val="none"/>
          <w14:textFill>
            <w14:solidFill>
              <w14:schemeClr w14:val="tx1"/>
            </w14:solidFill>
          </w14:textFill>
        </w:rPr>
        <w:t>年</w:t>
      </w:r>
      <w:r>
        <w:rPr>
          <w:rFonts w:hint="eastAsia" w:ascii="宋体" w:hAnsi="宋体" w:cs="宋体"/>
          <w:b w:val="0"/>
          <w:bCs w:val="0"/>
          <w:color w:val="000000" w:themeColor="text1"/>
          <w:sz w:val="32"/>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32"/>
          <w:highlight w:val="none"/>
          <w14:textFill>
            <w14:solidFill>
              <w14:schemeClr w14:val="tx1"/>
            </w14:solidFill>
          </w14:textFill>
        </w:rPr>
        <w:t>月</w:t>
      </w:r>
      <w:r>
        <w:rPr>
          <w:rFonts w:hint="eastAsia" w:ascii="宋体" w:hAnsi="宋体" w:cs="宋体"/>
          <w:b w:val="0"/>
          <w:bCs w:val="0"/>
          <w:color w:val="000000" w:themeColor="text1"/>
          <w:sz w:val="32"/>
          <w:highlight w:val="none"/>
          <w:lang w:val="en-US" w:eastAsia="zh-CN"/>
          <w14:textFill>
            <w14:solidFill>
              <w14:schemeClr w14:val="tx1"/>
            </w14:solidFill>
          </w14:textFill>
        </w:rPr>
        <w:t>15</w:t>
      </w:r>
      <w:r>
        <w:rPr>
          <w:rFonts w:hint="eastAsia" w:ascii="宋体" w:hAnsi="宋体" w:eastAsia="宋体" w:cs="宋体"/>
          <w:b w:val="0"/>
          <w:bCs w:val="0"/>
          <w:color w:val="000000" w:themeColor="text1"/>
          <w:sz w:val="32"/>
          <w:highlight w:val="none"/>
          <w:lang w:val="en-US" w:eastAsia="zh-CN"/>
          <w14:textFill>
            <w14:solidFill>
              <w14:schemeClr w14:val="tx1"/>
            </w14:solidFill>
          </w14:textFill>
        </w:rPr>
        <w:t>日</w:t>
      </w:r>
      <w:r>
        <w:rPr>
          <w:rFonts w:hint="eastAsia" w:ascii="宋体" w:hAnsi="宋体" w:cs="宋体"/>
          <w:b w:val="0"/>
          <w:bCs w:val="0"/>
          <w:color w:val="000000" w:themeColor="text1"/>
          <w:sz w:val="32"/>
          <w:highlight w:val="none"/>
          <w:lang w:val="en-US" w:eastAsia="zh-CN"/>
          <w14:textFill>
            <w14:solidFill>
              <w14:schemeClr w14:val="tx1"/>
            </w14:solidFill>
          </w14:textFill>
        </w:rPr>
        <w:t xml:space="preserve">  </w:t>
      </w:r>
    </w:p>
    <w:p w14:paraId="7EB08A05">
      <w:pPr>
        <w:pStyle w:val="26"/>
        <w:ind w:firstLine="210"/>
        <w:rPr>
          <w:color w:val="000000" w:themeColor="text1"/>
          <w:highlight w:val="none"/>
          <w14:textFill>
            <w14:solidFill>
              <w14:schemeClr w14:val="tx1"/>
            </w14:solidFill>
          </w14:textFill>
        </w:rPr>
      </w:pPr>
    </w:p>
    <w:p w14:paraId="27FDE9A8">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007440FA">
      <w:pPr>
        <w:rPr>
          <w:rFonts w:ascii="宋体" w:hAnsi="宋体" w:cs="宋体"/>
          <w:b/>
          <w:color w:val="000000" w:themeColor="text1"/>
          <w:sz w:val="32"/>
          <w:szCs w:val="32"/>
          <w:highlight w:val="none"/>
          <w14:textFill>
            <w14:solidFill>
              <w14:schemeClr w14:val="tx1"/>
            </w14:solidFill>
          </w14:textFill>
        </w:rPr>
      </w:pPr>
    </w:p>
    <w:p w14:paraId="2A4D6989">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78B67D35">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0D5CCB84">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671E286A">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.....................26</w:t>
      </w:r>
    </w:p>
    <w:p w14:paraId="78F0DA22">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第五章  </w:t>
      </w:r>
      <w:r>
        <w:rPr>
          <w:rFonts w:hint="eastAsia" w:ascii="宋体" w:hAnsi="宋体" w:cs="宋体"/>
          <w:b/>
          <w:color w:val="000000" w:themeColor="text1"/>
          <w:sz w:val="32"/>
          <w:szCs w:val="32"/>
          <w:highlight w:val="none"/>
          <w:lang w:val="en-US" w:eastAsia="zh-CN"/>
          <w14:textFill>
            <w14:solidFill>
              <w14:schemeClr w14:val="tx1"/>
            </w14:solidFill>
          </w14:textFill>
        </w:rPr>
        <w:t>周口市政府采购</w:t>
      </w:r>
      <w:r>
        <w:rPr>
          <w:rFonts w:hint="eastAsia" w:ascii="宋体" w:hAnsi="宋体" w:cs="宋体"/>
          <w:b/>
          <w:color w:val="000000" w:themeColor="text1"/>
          <w:sz w:val="32"/>
          <w:szCs w:val="32"/>
          <w:highlight w:val="none"/>
          <w14:textFill>
            <w14:solidFill>
              <w14:schemeClr w14:val="tx1"/>
            </w14:solidFill>
          </w14:textFill>
        </w:rPr>
        <w:t>合同（服务类）标准文本</w:t>
      </w:r>
      <w:r>
        <w:rPr>
          <w:rFonts w:hint="eastAsia" w:ascii="宋体" w:hAnsi="宋体" w:cs="宋体"/>
          <w:b/>
          <w:color w:val="000000" w:themeColor="text1"/>
          <w:sz w:val="32"/>
          <w:szCs w:val="32"/>
          <w:highlight w:val="none"/>
          <w:lang w:val="en-US" w:eastAsia="zh-CN"/>
          <w14:textFill>
            <w14:solidFill>
              <w14:schemeClr w14:val="tx1"/>
            </w14:solidFill>
          </w14:textFill>
        </w:rPr>
        <w:t>.....40</w:t>
      </w:r>
    </w:p>
    <w:p w14:paraId="5DA42757">
      <w:pPr>
        <w:spacing w:line="800" w:lineRule="exact"/>
        <w:ind w:firstLine="2249" w:firstLineChars="700"/>
        <w:rPr>
          <w:rFonts w:hint="eastAsia" w:ascii="宋体" w:hAnsi="宋体" w:cs="宋体"/>
          <w:b/>
          <w:color w:val="000000" w:themeColor="text1"/>
          <w:sz w:val="32"/>
          <w:szCs w:val="32"/>
          <w:highlight w:val="none"/>
          <w:lang w:eastAsia="zh-CN"/>
          <w14:textFill>
            <w14:solidFill>
              <w14:schemeClr w14:val="tx1"/>
            </w14:solidFill>
          </w14:textFill>
        </w:rPr>
      </w:pPr>
    </w:p>
    <w:p w14:paraId="6CE76B6E">
      <w:pPr>
        <w:spacing w:line="800" w:lineRule="exact"/>
        <w:ind w:firstLine="2249" w:firstLineChars="700"/>
        <w:rPr>
          <w:rFonts w:hint="eastAsia" w:ascii="宋体" w:hAnsi="宋体" w:cs="宋体"/>
          <w:b/>
          <w:color w:val="000000" w:themeColor="text1"/>
          <w:sz w:val="32"/>
          <w:szCs w:val="32"/>
          <w:highlight w:val="none"/>
          <w:lang w:val="en-US" w:eastAsia="zh-CN"/>
          <w14:textFill>
            <w14:solidFill>
              <w14:schemeClr w14:val="tx1"/>
            </w14:solidFill>
          </w14:textFill>
        </w:rPr>
      </w:pPr>
    </w:p>
    <w:p w14:paraId="4EA6CEE5">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5F136BBC">
      <w:pPr>
        <w:pStyle w:val="3"/>
        <w:bidi w:val="0"/>
        <w:jc w:val="center"/>
        <w:rPr>
          <w:color w:val="000000" w:themeColor="text1"/>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竞争性磋商邀请函</w:t>
      </w:r>
    </w:p>
    <w:p w14:paraId="374487EF">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项目概况</w:t>
      </w:r>
    </w:p>
    <w:p w14:paraId="553EF6B7">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沈丘县发展和改革委员会沈丘县国民经济和社会发展第十五个五年规划纲要编制服务项目</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的潜在供应商应在周口市公共资源交易中心网获取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采购</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文件，并于</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点</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00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（北京时间）前</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递</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交响应文件。</w:t>
      </w:r>
    </w:p>
    <w:p w14:paraId="7B793AE7">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一、项目基本情况</w:t>
      </w:r>
    </w:p>
    <w:p w14:paraId="117F1BC0">
      <w:pPr>
        <w:spacing w:line="360" w:lineRule="auto"/>
        <w:ind w:firstLine="240" w:firstLineChars="100"/>
        <w:rPr>
          <w:rFonts w:hint="default"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项目编号：</w:t>
      </w:r>
      <w:r>
        <w:rPr>
          <w:rFonts w:hint="eastAsia" w:asciiTheme="minorEastAsia" w:hAnsiTheme="minorEastAsia" w:cstheme="minorEastAsia"/>
          <w:color w:val="000000" w:themeColor="text1"/>
          <w:sz w:val="24"/>
          <w:highlight w:val="none"/>
          <w:lang w:val="en-US" w:eastAsia="zh-CN"/>
          <w14:textFill>
            <w14:solidFill>
              <w14:schemeClr w14:val="tx1"/>
            </w14:solidFill>
          </w14:textFill>
        </w:rPr>
        <w:t xml:space="preserve">沈财磋商采购-2025-13 </w:t>
      </w:r>
    </w:p>
    <w:p w14:paraId="7F3AB3DA">
      <w:pPr>
        <w:spacing w:line="360" w:lineRule="auto"/>
        <w:ind w:firstLine="240" w:firstLineChars="100"/>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项目名称：</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沈丘县发展和改革委员会沈丘县国民经济和社会发展第十五个五年规划纲要编制服务项目</w:t>
      </w:r>
    </w:p>
    <w:p w14:paraId="180D1676">
      <w:pPr>
        <w:spacing w:line="360" w:lineRule="auto"/>
        <w:ind w:firstLine="240" w:firstLineChars="1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采购方式：竞争性磋商</w:t>
      </w:r>
    </w:p>
    <w:p w14:paraId="72EA3EDD">
      <w:pPr>
        <w:spacing w:line="360" w:lineRule="auto"/>
        <w:ind w:firstLine="240" w:firstLineChars="100"/>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预算金额：</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800000.00元</w:t>
      </w:r>
    </w:p>
    <w:tbl>
      <w:tblPr>
        <w:tblStyle w:val="28"/>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084E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noWrap w:val="0"/>
            <w:vAlign w:val="center"/>
          </w:tcPr>
          <w:p w14:paraId="23A2FC1D">
            <w:pPr>
              <w:spacing w:line="380" w:lineRule="exac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包号</w:t>
            </w:r>
          </w:p>
        </w:tc>
        <w:tc>
          <w:tcPr>
            <w:tcW w:w="3330" w:type="dxa"/>
            <w:tcBorders>
              <w:left w:val="single" w:color="auto" w:sz="4" w:space="0"/>
              <w:bottom w:val="single" w:color="auto" w:sz="4" w:space="0"/>
              <w:right w:val="single" w:color="auto" w:sz="4" w:space="0"/>
            </w:tcBorders>
            <w:noWrap w:val="0"/>
            <w:vAlign w:val="center"/>
          </w:tcPr>
          <w:p w14:paraId="53A01DA5">
            <w:pPr>
              <w:spacing w:line="380" w:lineRule="exac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包名称</w:t>
            </w:r>
          </w:p>
        </w:tc>
        <w:tc>
          <w:tcPr>
            <w:tcW w:w="1667" w:type="dxa"/>
            <w:tcBorders>
              <w:left w:val="single" w:color="auto" w:sz="4" w:space="0"/>
              <w:bottom w:val="single" w:color="auto" w:sz="4" w:space="0"/>
              <w:right w:val="single" w:color="auto" w:sz="4" w:space="0"/>
            </w:tcBorders>
            <w:noWrap w:val="0"/>
            <w:vAlign w:val="center"/>
          </w:tcPr>
          <w:p w14:paraId="4F284768">
            <w:pPr>
              <w:spacing w:line="380" w:lineRule="exac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包预算（元）</w:t>
            </w:r>
          </w:p>
        </w:tc>
        <w:tc>
          <w:tcPr>
            <w:tcW w:w="1846" w:type="dxa"/>
            <w:tcBorders>
              <w:left w:val="single" w:color="auto" w:sz="4" w:space="0"/>
              <w:bottom w:val="single" w:color="auto" w:sz="4" w:space="0"/>
            </w:tcBorders>
            <w:noWrap w:val="0"/>
            <w:vAlign w:val="center"/>
          </w:tcPr>
          <w:p w14:paraId="74E5F01E">
            <w:pPr>
              <w:spacing w:line="380" w:lineRule="exac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包最高限价（元）</w:t>
            </w:r>
          </w:p>
        </w:tc>
      </w:tr>
      <w:tr w14:paraId="275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14:paraId="47C99DD5">
            <w:pPr>
              <w:spacing w:line="380" w:lineRule="exac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w:t>
            </w:r>
          </w:p>
        </w:tc>
        <w:tc>
          <w:tcPr>
            <w:tcW w:w="3330" w:type="dxa"/>
            <w:tcBorders>
              <w:top w:val="single" w:color="auto" w:sz="4" w:space="0"/>
              <w:left w:val="single" w:color="auto" w:sz="4" w:space="0"/>
              <w:bottom w:val="single" w:color="auto" w:sz="4" w:space="0"/>
              <w:right w:val="single" w:color="auto" w:sz="4" w:space="0"/>
            </w:tcBorders>
            <w:noWrap w:val="0"/>
            <w:vAlign w:val="center"/>
          </w:tcPr>
          <w:p w14:paraId="1CEA2B3E">
            <w:pPr>
              <w:spacing w:line="380" w:lineRule="exact"/>
              <w:jc w:val="center"/>
              <w:rPr>
                <w:rFonts w:hint="default" w:ascii="宋体" w:hAnsi="宋体" w:eastAsia="宋体" w:cs="Times New Roman"/>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沈丘县发展和改革委员会沈丘县国民经济和社会发展第十五个五年规划纲要编制服务项目</w:t>
            </w:r>
          </w:p>
        </w:tc>
        <w:tc>
          <w:tcPr>
            <w:tcW w:w="1667" w:type="dxa"/>
            <w:tcBorders>
              <w:top w:val="single" w:color="auto" w:sz="4" w:space="0"/>
              <w:left w:val="single" w:color="auto" w:sz="4" w:space="0"/>
              <w:bottom w:val="single" w:color="auto" w:sz="4" w:space="0"/>
              <w:right w:val="single" w:color="auto" w:sz="4" w:space="0"/>
            </w:tcBorders>
            <w:noWrap w:val="0"/>
            <w:vAlign w:val="center"/>
          </w:tcPr>
          <w:p w14:paraId="1D12AAC1">
            <w:pPr>
              <w:spacing w:line="380" w:lineRule="exact"/>
              <w:jc w:val="center"/>
              <w:rPr>
                <w:rFonts w:hint="default" w:ascii="宋体" w:hAnsi="宋体" w:eastAsia="宋体" w:cs="Times New Roman"/>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 xml:space="preserve">800000.00 </w:t>
            </w:r>
          </w:p>
        </w:tc>
        <w:tc>
          <w:tcPr>
            <w:tcW w:w="1846" w:type="dxa"/>
            <w:tcBorders>
              <w:top w:val="single" w:color="auto" w:sz="4" w:space="0"/>
              <w:left w:val="single" w:color="auto" w:sz="4" w:space="0"/>
              <w:bottom w:val="single" w:color="auto" w:sz="4" w:space="0"/>
            </w:tcBorders>
            <w:noWrap w:val="0"/>
            <w:vAlign w:val="center"/>
          </w:tcPr>
          <w:p w14:paraId="58D58B8A">
            <w:pPr>
              <w:spacing w:line="380" w:lineRule="exact"/>
              <w:jc w:val="center"/>
              <w:rPr>
                <w:rFonts w:hint="default" w:ascii="宋体" w:hAnsi="宋体" w:eastAsia="宋体" w:cs="Times New Roman"/>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800000.00</w:t>
            </w:r>
            <w:r>
              <w:rPr>
                <w:rFonts w:hint="eastAsia" w:ascii="宋体" w:hAnsi="宋体" w:cs="Times New Roman"/>
                <w:color w:val="000000" w:themeColor="text1"/>
                <w:sz w:val="21"/>
                <w:szCs w:val="21"/>
                <w:highlight w:val="none"/>
                <w:lang w:val="en-US" w:eastAsia="zh-CN"/>
                <w14:textFill>
                  <w14:solidFill>
                    <w14:schemeClr w14:val="tx1"/>
                  </w14:solidFill>
                </w14:textFill>
              </w:rPr>
              <w:t xml:space="preserve">  </w:t>
            </w:r>
          </w:p>
        </w:tc>
      </w:tr>
    </w:tbl>
    <w:p w14:paraId="48106A6A">
      <w:pPr>
        <w:numPr>
          <w:ilvl w:val="0"/>
          <w:numId w:val="0"/>
        </w:numPr>
        <w:spacing w:line="360" w:lineRule="auto"/>
        <w:ind w:right="-313" w:rightChars="-149" w:firstLine="240" w:firstLineChars="1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2"/>
          <w:highlight w:val="none"/>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采购需求：</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沈丘县发展和改革委员会沈丘县国民经济和社会发展第十五个五年规划纲要编制服务项目</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（包括但不限于标的的名称、数量、简要技术需求或服务要求等）</w:t>
      </w:r>
    </w:p>
    <w:p w14:paraId="69D38AF2">
      <w:pPr>
        <w:spacing w:line="360" w:lineRule="auto"/>
        <w:ind w:firstLine="240" w:firstLineChars="100"/>
        <w:rPr>
          <w:rFonts w:hint="default" w:asciiTheme="minorEastAsia" w:hAnsiTheme="minorEastAsia" w:eastAsiaTheme="minorEastAsia" w:cstheme="minorEastAsia"/>
          <w:color w:val="000000" w:themeColor="text1"/>
          <w:sz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合同履行期限：</w:t>
      </w:r>
      <w:r>
        <w:rPr>
          <w:rFonts w:hint="eastAsia" w:ascii="宋体" w:hAnsi="宋体" w:cs="宋体" w:eastAsiaTheme="minorEastAsia"/>
          <w:color w:val="000000" w:themeColor="text1"/>
          <w:sz w:val="24"/>
          <w:highlight w:val="none"/>
          <w:lang w:val="en-US" w:eastAsia="zh-CN"/>
          <w14:textFill>
            <w14:solidFill>
              <w14:schemeClr w14:val="tx1"/>
            </w14:solidFill>
          </w14:textFill>
        </w:rPr>
        <w:t>180天</w:t>
      </w:r>
    </w:p>
    <w:p w14:paraId="07B6AB26">
      <w:pPr>
        <w:spacing w:line="360" w:lineRule="auto"/>
        <w:ind w:firstLine="240" w:firstLineChars="10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7、本项目</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是否接受联合体投标：否</w:t>
      </w:r>
    </w:p>
    <w:p w14:paraId="12F90851">
      <w:pPr>
        <w:spacing w:line="360" w:lineRule="auto"/>
        <w:ind w:firstLine="240" w:firstLineChars="10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是否接受进口产品：否</w:t>
      </w:r>
    </w:p>
    <w:p w14:paraId="18D94803">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是否</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专门</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面向中小企业：是，采购预留金额</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80</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0000.00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元</w:t>
      </w:r>
      <w:r>
        <w:rPr>
          <w:rFonts w:asciiTheme="minorEastAsia" w:hAnsiTheme="minorEastAsia" w:eastAsiaTheme="minorEastAsia" w:cstheme="minorEastAsia"/>
          <w:color w:val="000000" w:themeColor="text1"/>
          <w:sz w:val="24"/>
          <w:szCs w:val="24"/>
          <w:highlight w:val="none"/>
          <w14:textFill>
            <w14:solidFill>
              <w14:schemeClr w14:val="tx1"/>
            </w14:solidFill>
          </w14:textFill>
        </w:rPr>
        <w:t>,必须提供中小企业声明函。</w:t>
      </w:r>
    </w:p>
    <w:p w14:paraId="24F0407C">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二、申请人的资格要求：</w:t>
      </w:r>
    </w:p>
    <w:p w14:paraId="3F3C3CF6">
      <w:pPr>
        <w:spacing w:line="360" w:lineRule="auto"/>
        <w:ind w:firstLine="240" w:firstLineChars="1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满足《中华人民共和国政府采购法》第二十二条规定；</w:t>
      </w:r>
    </w:p>
    <w:p w14:paraId="00CD9882">
      <w:pPr>
        <w:spacing w:line="360" w:lineRule="auto"/>
        <w:ind w:firstLine="240" w:firstLineChars="100"/>
        <w:rPr>
          <w:rStyle w:val="89"/>
          <w:rFonts w:hint="eastAsia" w:ascii="宋体" w:hAnsi="宋体" w:eastAsia="宋体" w:cs="宋体"/>
          <w:b w:val="0"/>
          <w:i w:val="0"/>
          <w:color w:val="000000" w:themeColor="text1"/>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落实政府采购政策需满足的资格要求：</w:t>
      </w:r>
      <w:r>
        <w:rPr>
          <w:rFonts w:hint="eastAsia" w:ascii="宋体" w:hAnsi="宋体"/>
          <w:color w:val="000000" w:themeColor="text1"/>
          <w:sz w:val="24"/>
          <w:szCs w:val="24"/>
          <w:highlight w:val="none"/>
          <w14:textFill>
            <w14:solidFill>
              <w14:schemeClr w14:val="tx1"/>
            </w14:solidFill>
          </w14:textFill>
        </w:rPr>
        <w:t>落实促进中小企业和监狱企业发展扶持政策、政府强制采购节能产品强制采购、节能产品及环境标志产品优先采购、促进残疾人就业政府采购政策</w:t>
      </w:r>
      <w:r>
        <w:rPr>
          <w:rStyle w:val="89"/>
          <w:rFonts w:hint="eastAsia" w:ascii="宋体" w:hAnsi="宋体" w:eastAsia="宋体" w:cs="宋体"/>
          <w:b w:val="0"/>
          <w:i w:val="0"/>
          <w:color w:val="000000" w:themeColor="text1"/>
          <w:sz w:val="24"/>
          <w:szCs w:val="24"/>
          <w:highlight w:val="none"/>
          <w:lang w:val="en-US" w:eastAsia="zh-CN" w:bidi="ar"/>
          <w14:textFill>
            <w14:solidFill>
              <w14:schemeClr w14:val="tx1"/>
            </w14:solidFill>
          </w14:textFill>
        </w:rPr>
        <w:t>。</w:t>
      </w:r>
    </w:p>
    <w:p w14:paraId="10A5B153">
      <w:pPr>
        <w:numPr>
          <w:ilvl w:val="0"/>
          <w:numId w:val="0"/>
        </w:numPr>
        <w:spacing w:line="360" w:lineRule="auto"/>
        <w:ind w:firstLine="240" w:firstLineChars="1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2"/>
          <w:highlight w:val="none"/>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本项目的特定资格要求</w:t>
      </w:r>
    </w:p>
    <w:p w14:paraId="60C58ACD">
      <w:pPr>
        <w:bidi w:val="0"/>
        <w:spacing w:line="360" w:lineRule="auto"/>
        <w:ind w:firstLine="480" w:firstLineChars="200"/>
        <w:jc w:val="both"/>
        <w:rPr>
          <w:rFonts w:hint="eastAsia" w:ascii="宋体" w:hAnsi="宋体" w:cs="宋体" w:eastAsiaTheme="minorEastAsia"/>
          <w:bCs/>
          <w:color w:val="000000" w:themeColor="text1"/>
          <w:kern w:val="0"/>
          <w:sz w:val="24"/>
          <w:szCs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bCs/>
          <w:color w:val="000000" w:themeColor="text1"/>
          <w:kern w:val="0"/>
          <w:sz w:val="24"/>
          <w:highlight w:val="none"/>
          <w14:textFill>
            <w14:solidFill>
              <w14:schemeClr w14:val="tx1"/>
            </w14:solidFill>
          </w14:textFill>
        </w:rPr>
        <w:t>根据财库【2016】125号文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提供</w:t>
      </w:r>
      <w:r>
        <w:rPr>
          <w:rFonts w:hint="eastAsia" w:ascii="宋体" w:hAnsi="宋体" w:cs="宋体"/>
          <w:bCs/>
          <w:color w:val="000000" w:themeColor="text1"/>
          <w:kern w:val="0"/>
          <w:sz w:val="24"/>
          <w:highlight w:val="none"/>
          <w:lang w:val="en-US" w:eastAsia="zh-CN"/>
          <w14:textFill>
            <w14:solidFill>
              <w14:schemeClr w14:val="tx1"/>
            </w14:solidFill>
          </w14:textFill>
        </w:rPr>
        <w:t>加盖公章的</w:t>
      </w:r>
      <w:r>
        <w:rPr>
          <w:rFonts w:hint="eastAsia" w:ascii="宋体" w:hAnsi="宋体" w:cs="宋体"/>
          <w:bCs/>
          <w:color w:val="000000" w:themeColor="text1"/>
          <w:kern w:val="0"/>
          <w:sz w:val="24"/>
          <w:highlight w:val="none"/>
          <w14:textFill>
            <w14:solidFill>
              <w14:schemeClr w14:val="tx1"/>
            </w14:solidFill>
          </w14:textFill>
        </w:rPr>
        <w:t>网站查询结果截图，查询时间公告后有效）。</w:t>
      </w:r>
    </w:p>
    <w:p w14:paraId="66B899AE">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三、获取采购文件</w:t>
      </w:r>
    </w:p>
    <w:p w14:paraId="0B85E974">
      <w:pPr>
        <w:spacing w:line="360" w:lineRule="auto"/>
        <w:ind w:firstLine="240" w:firstLineChars="1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日至</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北京时间，法定节假日除外 ）</w:t>
      </w:r>
    </w:p>
    <w:p w14:paraId="0D098D84">
      <w:pPr>
        <w:spacing w:line="360" w:lineRule="auto"/>
        <w:ind w:firstLine="240" w:firstLineChars="1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地点：周口市公共资源交易中心网（http://jyzx.zhoukou.gov.cn）</w:t>
      </w:r>
    </w:p>
    <w:p w14:paraId="037252A3">
      <w:pPr>
        <w:spacing w:line="360" w:lineRule="auto"/>
        <w:ind w:firstLine="240" w:firstLineChars="1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14FAF38E">
      <w:pPr>
        <w:spacing w:line="360" w:lineRule="auto"/>
        <w:ind w:firstLine="240" w:firstLineChars="1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售价：0</w:t>
      </w:r>
    </w:p>
    <w:p w14:paraId="5C9F9379">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四、响应文件提交</w:t>
      </w:r>
    </w:p>
    <w:p w14:paraId="28A9FD67">
      <w:pPr>
        <w:spacing w:line="360" w:lineRule="auto"/>
        <w:ind w:firstLine="240" w:firstLineChars="100"/>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截止时间：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27</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点</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00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（北京时间）</w:t>
      </w:r>
    </w:p>
    <w:p w14:paraId="3CCFEC35">
      <w:pPr>
        <w:spacing w:line="360" w:lineRule="auto"/>
        <w:ind w:firstLine="240" w:firstLineChars="100"/>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（网址</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HYPERLINK "http://jyzx.zhoukou.gov.cn/"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p>
    <w:p w14:paraId="47594EE0">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五、</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响应文件</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开启</w:t>
      </w:r>
    </w:p>
    <w:p w14:paraId="29134DCC">
      <w:pPr>
        <w:spacing w:line="360" w:lineRule="auto"/>
        <w:ind w:firstLine="240" w:firstLineChars="100"/>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27</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点</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00</w:t>
      </w:r>
      <w:r>
        <w:rPr>
          <w:rFonts w:hint="eastAsia" w:asciiTheme="minorEastAsia" w:hAnsiTheme="minorEastAsia" w:eastAsiaTheme="minorEastAsia" w:cstheme="minorEastAsia"/>
          <w:color w:val="000000" w:themeColor="text1"/>
          <w:sz w:val="24"/>
          <w:highlight w:val="none"/>
          <w:u w:val="none"/>
          <w14:textFill>
            <w14:solidFill>
              <w14:schemeClr w14:val="tx1"/>
            </w14:solidFill>
          </w14:textFill>
        </w:rPr>
        <w:t>分</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（北京时间）</w:t>
      </w:r>
    </w:p>
    <w:p w14:paraId="444950FE">
      <w:pPr>
        <w:spacing w:line="360" w:lineRule="auto"/>
        <w:ind w:firstLine="240" w:firstLineChars="100"/>
        <w:jc w:val="left"/>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地点：周口市公共资源交易中心开标室</w:t>
      </w:r>
    </w:p>
    <w:p w14:paraId="14F17D81">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六、发布公告的媒介及招标公告期限</w:t>
      </w:r>
    </w:p>
    <w:p w14:paraId="2D894C5E">
      <w:pPr>
        <w:spacing w:line="360" w:lineRule="auto"/>
        <w:ind w:firstLine="480" w:firstLineChars="2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本次招标公告在《河南省政府采购网》《周口市公共资源交易中心网》上发布， 招标公告期限为三个工作日 。 </w:t>
      </w:r>
    </w:p>
    <w:p w14:paraId="7D3067B0">
      <w:pPr>
        <w:numPr>
          <w:ilvl w:val="0"/>
          <w:numId w:val="1"/>
        </w:num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其他补充事宜</w:t>
      </w:r>
    </w:p>
    <w:p w14:paraId="0A55AA07">
      <w:pPr>
        <w:numPr>
          <w:ilvl w:val="0"/>
          <w:numId w:val="0"/>
        </w:numPr>
        <w:spacing w:line="360" w:lineRule="auto"/>
        <w:jc w:val="left"/>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无</w:t>
      </w:r>
    </w:p>
    <w:p w14:paraId="50ED7C8C">
      <w:pPr>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八、凡对本次采购提出询问，请按以下方式联系。</w:t>
      </w:r>
    </w:p>
    <w:p w14:paraId="13FE5A79">
      <w:pPr>
        <w:bidi w:val="0"/>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1.采购人信息</w:t>
      </w:r>
    </w:p>
    <w:p w14:paraId="45AA20C3">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bookmarkStart w:id="0" w:name="_Toc28359086"/>
      <w:bookmarkStart w:id="1" w:name="_Toc28359009"/>
      <w:r>
        <w:rPr>
          <w:rFonts w:ascii="宋体" w:hAnsi="宋体" w:eastAsia="宋体" w:cs="宋体"/>
          <w:color w:val="000000" w:themeColor="text1"/>
          <w:spacing w:val="0"/>
          <w:position w:val="0"/>
          <w:sz w:val="24"/>
          <w:highlight w:val="none"/>
          <w:shd w:val="clear" w:fill="auto"/>
          <w14:textFill>
            <w14:solidFill>
              <w14:schemeClr w14:val="tx1"/>
            </w14:solidFill>
          </w14:textFill>
        </w:rPr>
        <w:t>名称：</w:t>
      </w:r>
      <w:r>
        <w:rPr>
          <w:rFonts w:hint="eastAsia" w:ascii="宋体" w:hAnsi="宋体" w:cs="宋体"/>
          <w:color w:val="000000" w:themeColor="text1"/>
          <w:spacing w:val="0"/>
          <w:position w:val="0"/>
          <w:sz w:val="24"/>
          <w:highlight w:val="none"/>
          <w:shd w:val="clear" w:fill="auto"/>
          <w:lang w:val="en-US" w:eastAsia="zh-CN"/>
          <w14:textFill>
            <w14:solidFill>
              <w14:schemeClr w14:val="tx1"/>
            </w14:solidFill>
          </w14:textFill>
        </w:rPr>
        <w:t>沈丘县发展和改革委员会</w:t>
      </w:r>
      <w:r>
        <w:rPr>
          <w:rFonts w:ascii="宋体" w:hAnsi="宋体" w:eastAsia="宋体" w:cs="宋体"/>
          <w:color w:val="000000" w:themeColor="text1"/>
          <w:spacing w:val="0"/>
          <w:position w:val="0"/>
          <w:sz w:val="24"/>
          <w:highlight w:val="none"/>
          <w:shd w:val="clear" w:fill="auto"/>
          <w14:textFill>
            <w14:solidFill>
              <w14:schemeClr w14:val="tx1"/>
            </w14:solidFill>
          </w14:textFill>
        </w:rPr>
        <w:t>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p>
    <w:p w14:paraId="6DEA6F7F">
      <w:pPr>
        <w:spacing w:before="0" w:after="0" w:line="360" w:lineRule="auto"/>
        <w:ind w:right="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地址：</w:t>
      </w:r>
      <w:r>
        <w:rPr>
          <w:rFonts w:hint="eastAsia" w:ascii="宋体" w:hAnsi="宋体" w:cs="宋体"/>
          <w:color w:val="000000" w:themeColor="text1"/>
          <w:spacing w:val="0"/>
          <w:position w:val="0"/>
          <w:sz w:val="24"/>
          <w:highlight w:val="none"/>
          <w:shd w:val="clear" w:fill="auto"/>
          <w:lang w:val="en-US" w:eastAsia="zh-CN"/>
          <w14:textFill>
            <w14:solidFill>
              <w14:schemeClr w14:val="tx1"/>
            </w14:solidFill>
          </w14:textFill>
        </w:rPr>
        <w:t>沈丘县</w:t>
      </w:r>
      <w:r>
        <w:rPr>
          <w:rFonts w:ascii="宋体" w:hAnsi="宋体" w:eastAsia="宋体" w:cs="宋体"/>
          <w:color w:val="000000" w:themeColor="text1"/>
          <w:spacing w:val="0"/>
          <w:position w:val="0"/>
          <w:sz w:val="24"/>
          <w:highlight w:val="none"/>
          <w:shd w:val="clear" w:fill="auto"/>
          <w14:textFill>
            <w14:solidFill>
              <w14:schemeClr w14:val="tx1"/>
            </w14:solidFill>
          </w14:textFill>
        </w:rPr>
        <w:t>　　　　　　　　　　　　</w:t>
      </w:r>
    </w:p>
    <w:p w14:paraId="1CEACD38">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项目联系人：</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李永旺</w:t>
      </w:r>
      <w:r>
        <w:rPr>
          <w:rFonts w:hint="eastAsia" w:ascii="宋体" w:hAnsi="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p>
    <w:p w14:paraId="508DC1E0">
      <w:pPr>
        <w:tabs>
          <w:tab w:val="left" w:pos="6295"/>
        </w:tabs>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联系方式</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19913277009</w:t>
      </w:r>
      <w:r>
        <w:rPr>
          <w:rFonts w:hint="eastAsia" w:ascii="宋体" w:hAnsi="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ab/>
      </w:r>
    </w:p>
    <w:p w14:paraId="4AC4810B">
      <w:pPr>
        <w:tabs>
          <w:tab w:val="left" w:pos="3322"/>
        </w:tabs>
        <w:bidi w:val="0"/>
        <w:spacing w:line="360" w:lineRule="auto"/>
        <w:jc w:val="both"/>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2.采购代理机构信息</w:t>
      </w:r>
      <w:bookmarkEnd w:id="0"/>
      <w:bookmarkEnd w:id="1"/>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ab/>
      </w:r>
    </w:p>
    <w:p w14:paraId="709DA099">
      <w:pPr>
        <w:bidi w:val="0"/>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名称：周口市公共资源交易中心政府采购中心　　　　　　　　　　　　</w:t>
      </w:r>
    </w:p>
    <w:p w14:paraId="6623ECD2">
      <w:pPr>
        <w:bidi w:val="0"/>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向北100米路东</w:t>
      </w:r>
    </w:p>
    <w:p w14:paraId="19A60F74">
      <w:pPr>
        <w:bidi w:val="0"/>
        <w:spacing w:line="360" w:lineRule="auto"/>
        <w:jc w:val="both"/>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联系人：郭战伟               </w:t>
      </w:r>
    </w:p>
    <w:p w14:paraId="07752759">
      <w:pPr>
        <w:bidi w:val="0"/>
        <w:spacing w:line="360" w:lineRule="auto"/>
        <w:jc w:val="both"/>
        <w:rPr>
          <w:rFonts w:hint="default" w:asciiTheme="minorEastAsia" w:hAnsiTheme="minorEastAsia" w:eastAsiaTheme="minorEastAsia" w:cs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联系方式：</w:t>
      </w:r>
      <w:bookmarkStart w:id="2" w:name="_Toc28359087"/>
      <w:bookmarkStart w:id="3" w:name="_Toc28359010"/>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0394-8106517 19913276009</w:t>
      </w:r>
    </w:p>
    <w:bookmarkEnd w:id="2"/>
    <w:bookmarkEnd w:id="3"/>
    <w:p w14:paraId="3080D662">
      <w:pPr>
        <w:spacing w:line="360" w:lineRule="auto"/>
        <w:jc w:val="left"/>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3.监督单位：</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沈丘县采购办</w:t>
      </w:r>
    </w:p>
    <w:p w14:paraId="0D511D89">
      <w:pPr>
        <w:spacing w:line="360" w:lineRule="auto"/>
        <w:jc w:val="left"/>
        <w:rPr>
          <w:rFonts w:hint="default" w:asciiTheme="minorEastAsia" w:hAnsiTheme="minorEastAsia" w:cstheme="minorEastAsia"/>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联系方式：</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0394-5104466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w:t>
      </w:r>
    </w:p>
    <w:p w14:paraId="2D14CEE9">
      <w:pPr>
        <w:spacing w:line="360" w:lineRule="auto"/>
        <w:jc w:val="left"/>
        <w:rPr>
          <w:rFonts w:hint="default" w:asciiTheme="minorEastAsia" w:hAnsiTheme="minorEastAsia" w:cstheme="minorEastAsia"/>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w:t>
      </w:r>
    </w:p>
    <w:p w14:paraId="41314424">
      <w:pPr>
        <w:bidi w:val="0"/>
        <w:spacing w:line="360" w:lineRule="auto"/>
        <w:jc w:val="both"/>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w:t>
      </w:r>
    </w:p>
    <w:p w14:paraId="0F87F72A">
      <w:pPr>
        <w:spacing w:line="360" w:lineRule="auto"/>
        <w:jc w:val="left"/>
        <w:rPr>
          <w:rFonts w:hint="eastAsia" w:asciiTheme="minorEastAsia" w:hAnsiTheme="minorEastAsia" w:eastAsiaTheme="minorEastAsia" w:cstheme="minorEastAsia"/>
          <w:color w:val="000000" w:themeColor="text1"/>
          <w:sz w:val="22"/>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2085A7F0">
      <w:pPr>
        <w:spacing w:after="120" w:line="360" w:lineRule="auto"/>
        <w:ind w:firstLine="2040"/>
        <w:jc w:val="righ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周口市公共资源交易中心政府采购中心</w:t>
      </w:r>
    </w:p>
    <w:p w14:paraId="1737BE30">
      <w:pPr>
        <w:tabs>
          <w:tab w:val="left" w:pos="0"/>
          <w:tab w:val="left" w:pos="993"/>
          <w:tab w:val="left" w:pos="1134"/>
        </w:tabs>
        <w:spacing w:line="360" w:lineRule="auto"/>
        <w:ind w:firstLine="3600"/>
        <w:jc w:val="righ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6E5CB391">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3701EEEE">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80F3CDF">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08E8A46">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302400AA">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0238FB3">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0F43B722">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2E58D5D2">
      <w:pPr>
        <w:pStyle w:val="44"/>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3CB96A31">
      <w:pPr>
        <w:pStyle w:val="3"/>
        <w:bidi w:val="0"/>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第二章</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供应商须知</w:t>
      </w:r>
    </w:p>
    <w:tbl>
      <w:tblPr>
        <w:tblStyle w:val="28"/>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4B23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76" w:hRule="atLeast"/>
        </w:trPr>
        <w:tc>
          <w:tcPr>
            <w:tcW w:w="9340" w:type="dxa"/>
            <w:gridSpan w:val="3"/>
            <w:vAlign w:val="center"/>
          </w:tcPr>
          <w:p w14:paraId="5122BD0C">
            <w:pPr>
              <w:jc w:val="center"/>
              <w:rPr>
                <w:rFonts w:ascii="宋体" w:hAnsi="宋体"/>
                <w:color w:val="000000" w:themeColor="text1"/>
                <w:szCs w:val="21"/>
                <w:highlight w:val="none"/>
                <w14:textFill>
                  <w14:solidFill>
                    <w14:schemeClr w14:val="tx1"/>
                  </w14:solidFill>
                </w14:textFill>
              </w:rPr>
            </w:pPr>
            <w:r>
              <w:rPr>
                <w:rFonts w:hint="eastAsia" w:ascii="宋体" w:hAnsi="宋体" w:cs="楷体_GB2312"/>
                <w:color w:val="000000" w:themeColor="text1"/>
                <w:sz w:val="32"/>
                <w:szCs w:val="32"/>
                <w:highlight w:val="none"/>
                <w14:textFill>
                  <w14:solidFill>
                    <w14:schemeClr w14:val="tx1"/>
                  </w14:solidFill>
                </w14:textFill>
              </w:rPr>
              <w:t>供应商须知前附表</w:t>
            </w:r>
          </w:p>
        </w:tc>
      </w:tr>
      <w:tr w14:paraId="50145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3FF4151">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3" w:type="dxa"/>
            <w:vAlign w:val="center"/>
          </w:tcPr>
          <w:p w14:paraId="0A7D32A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3" w:type="dxa"/>
            <w:vAlign w:val="center"/>
          </w:tcPr>
          <w:p w14:paraId="2D0E55E4">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0A126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14C0D3E">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w:t>
            </w:r>
          </w:p>
        </w:tc>
        <w:tc>
          <w:tcPr>
            <w:tcW w:w="1993" w:type="dxa"/>
            <w:vAlign w:val="center"/>
          </w:tcPr>
          <w:p w14:paraId="5DBDA0F8">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3" w:type="dxa"/>
            <w:vAlign w:val="center"/>
          </w:tcPr>
          <w:p w14:paraId="0E52F47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目名称：沈丘县发展和改革委员会沈丘县国民经济和社会发展第十五个五年规划纲要编制服务项目</w:t>
            </w:r>
          </w:p>
          <w:p w14:paraId="1E4BC66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采购内容：沈丘县国民经济和社会发展第十五个五年规划纲要编制服务</w:t>
            </w:r>
          </w:p>
          <w:p w14:paraId="69877B9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lang w:val="en-US" w:eastAsia="zh-CN"/>
                <w14:textFill>
                  <w14:solidFill>
                    <w14:schemeClr w14:val="tx1"/>
                  </w14:solidFill>
                </w14:textFill>
              </w:rPr>
              <w:t>沈丘县发展和改革委员会</w:t>
            </w:r>
          </w:p>
          <w:p w14:paraId="76C5E4C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周口市公共资源交易中心政府采购中心</w:t>
            </w:r>
          </w:p>
        </w:tc>
      </w:tr>
      <w:tr w14:paraId="1A7E7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1B2C243">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2.</w:t>
            </w:r>
          </w:p>
        </w:tc>
        <w:tc>
          <w:tcPr>
            <w:tcW w:w="1993" w:type="dxa"/>
            <w:vAlign w:val="center"/>
          </w:tcPr>
          <w:p w14:paraId="1ECEEEAD">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3" w:type="dxa"/>
            <w:vAlign w:val="center"/>
          </w:tcPr>
          <w:p w14:paraId="0FC65F8A">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4A4C8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1BFC1D4F">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tc>
        <w:tc>
          <w:tcPr>
            <w:tcW w:w="1993" w:type="dxa"/>
            <w:vAlign w:val="center"/>
          </w:tcPr>
          <w:p w14:paraId="1848DBEC">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报价费用</w:t>
            </w:r>
          </w:p>
        </w:tc>
        <w:tc>
          <w:tcPr>
            <w:tcW w:w="6613" w:type="dxa"/>
            <w:vAlign w:val="center"/>
          </w:tcPr>
          <w:p w14:paraId="27414E1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49E4FE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5F1EAE95">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p>
        </w:tc>
        <w:tc>
          <w:tcPr>
            <w:tcW w:w="1993" w:type="dxa"/>
            <w:vAlign w:val="center"/>
          </w:tcPr>
          <w:p w14:paraId="26E58DDD">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响应文件语言</w:t>
            </w:r>
          </w:p>
        </w:tc>
        <w:tc>
          <w:tcPr>
            <w:tcW w:w="6613" w:type="dxa"/>
            <w:vAlign w:val="center"/>
          </w:tcPr>
          <w:p w14:paraId="0C4C5597">
            <w:pPr>
              <w:bidi w:val="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中文</w:t>
            </w:r>
          </w:p>
        </w:tc>
      </w:tr>
      <w:tr w14:paraId="7429F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117538F3">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p>
        </w:tc>
        <w:tc>
          <w:tcPr>
            <w:tcW w:w="1993" w:type="dxa"/>
            <w:vAlign w:val="center"/>
          </w:tcPr>
          <w:p w14:paraId="10DA6638">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报价货币</w:t>
            </w:r>
          </w:p>
        </w:tc>
        <w:tc>
          <w:tcPr>
            <w:tcW w:w="6613" w:type="dxa"/>
            <w:vAlign w:val="center"/>
          </w:tcPr>
          <w:p w14:paraId="328B1DCC">
            <w:pPr>
              <w:bidi w:val="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人民币</w:t>
            </w:r>
          </w:p>
        </w:tc>
      </w:tr>
      <w:tr w14:paraId="73F7C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77A7561D">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6.</w:t>
            </w:r>
          </w:p>
        </w:tc>
        <w:tc>
          <w:tcPr>
            <w:tcW w:w="1993" w:type="dxa"/>
            <w:vAlign w:val="center"/>
          </w:tcPr>
          <w:p w14:paraId="30DDFAB8">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3" w:type="dxa"/>
            <w:vAlign w:val="center"/>
          </w:tcPr>
          <w:p w14:paraId="22E3BD9C">
            <w:pPr>
              <w:keepNext w:val="0"/>
              <w:keepLines w:val="0"/>
              <w:widowControl/>
              <w:suppressLineNumbers w:val="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1C5FD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4ED8EC90">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7.</w:t>
            </w:r>
          </w:p>
        </w:tc>
        <w:tc>
          <w:tcPr>
            <w:tcW w:w="1993" w:type="dxa"/>
            <w:vAlign w:val="center"/>
          </w:tcPr>
          <w:p w14:paraId="30C1E6C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3" w:type="dxa"/>
            <w:vAlign w:val="center"/>
          </w:tcPr>
          <w:p w14:paraId="6EE413A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1E816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512C2207">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8.</w:t>
            </w:r>
          </w:p>
        </w:tc>
        <w:tc>
          <w:tcPr>
            <w:tcW w:w="1993" w:type="dxa"/>
            <w:vAlign w:val="center"/>
          </w:tcPr>
          <w:p w14:paraId="52B926B7">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3" w:type="dxa"/>
            <w:vAlign w:val="center"/>
          </w:tcPr>
          <w:p w14:paraId="4DCE783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D72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DC237B5">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9.</w:t>
            </w:r>
          </w:p>
        </w:tc>
        <w:tc>
          <w:tcPr>
            <w:tcW w:w="1993" w:type="dxa"/>
            <w:vAlign w:val="center"/>
          </w:tcPr>
          <w:p w14:paraId="095AF3C2">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3" w:type="dxa"/>
            <w:vAlign w:val="center"/>
          </w:tcPr>
          <w:p w14:paraId="738DE421">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tc>
      </w:tr>
      <w:tr w14:paraId="2E1F4B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2B4B32C">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10.</w:t>
            </w:r>
          </w:p>
        </w:tc>
        <w:tc>
          <w:tcPr>
            <w:tcW w:w="1993" w:type="dxa"/>
            <w:vAlign w:val="center"/>
          </w:tcPr>
          <w:p w14:paraId="3134B97A">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3" w:type="dxa"/>
            <w:vAlign w:val="center"/>
          </w:tcPr>
          <w:p w14:paraId="4CA67589">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22141B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288CE999">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11.</w:t>
            </w:r>
          </w:p>
        </w:tc>
        <w:tc>
          <w:tcPr>
            <w:tcW w:w="1993" w:type="dxa"/>
            <w:vAlign w:val="center"/>
          </w:tcPr>
          <w:p w14:paraId="187A935A">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3" w:type="dxa"/>
            <w:vAlign w:val="center"/>
          </w:tcPr>
          <w:p w14:paraId="5E23A48F">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53317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0213DF44">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12.</w:t>
            </w:r>
          </w:p>
        </w:tc>
        <w:tc>
          <w:tcPr>
            <w:tcW w:w="1993" w:type="dxa"/>
            <w:vAlign w:val="center"/>
          </w:tcPr>
          <w:p w14:paraId="40455ED9">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3" w:type="dxa"/>
            <w:vAlign w:val="center"/>
          </w:tcPr>
          <w:p w14:paraId="466FABB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w:t>
            </w:r>
            <w:r>
              <w:rPr>
                <w:rFonts w:hint="eastAsia" w:ascii="宋体" w:hAnsi="宋体" w:cs="宋体"/>
                <w:color w:val="000000" w:themeColor="text1"/>
                <w:sz w:val="24"/>
                <w:highlight w:val="none"/>
                <w:lang w:val="en-US" w:eastAsia="zh-CN"/>
                <w14:textFill>
                  <w14:solidFill>
                    <w14:schemeClr w14:val="tx1"/>
                  </w14:solidFill>
                </w14:textFill>
              </w:rPr>
              <w:t>的</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288B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6DF53297">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13.</w:t>
            </w:r>
          </w:p>
        </w:tc>
        <w:tc>
          <w:tcPr>
            <w:tcW w:w="1993" w:type="dxa"/>
            <w:vAlign w:val="center"/>
          </w:tcPr>
          <w:p w14:paraId="089D85A1">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3" w:type="dxa"/>
            <w:vAlign w:val="center"/>
          </w:tcPr>
          <w:p w14:paraId="7B174595">
            <w:pPr>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2025</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月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日上午 </w:t>
            </w:r>
            <w:r>
              <w:rPr>
                <w:rFonts w:hint="eastAsia" w:ascii="宋体" w:hAnsi="宋体" w:cs="宋体"/>
                <w:color w:val="000000" w:themeColor="text1"/>
                <w:sz w:val="24"/>
                <w:highlight w:val="none"/>
                <w:lang w:val="en-US" w:eastAsia="zh-CN"/>
                <w14:textFill>
                  <w14:solidFill>
                    <w14:schemeClr w14:val="tx1"/>
                  </w14:solidFill>
                </w14:textFill>
              </w:rPr>
              <w:t>10:00</w:t>
            </w:r>
            <w:r>
              <w:rPr>
                <w:rFonts w:hint="eastAsia" w:ascii="宋体" w:hAnsi="宋体" w:cs="宋体"/>
                <w:color w:val="000000" w:themeColor="text1"/>
                <w:sz w:val="24"/>
                <w:highlight w:val="none"/>
                <w14:textFill>
                  <w14:solidFill>
                    <w14:schemeClr w14:val="tx1"/>
                  </w14:solidFill>
                </w14:textFill>
              </w:rPr>
              <w:t xml:space="preserve">  （见磋商公告） </w:t>
            </w:r>
          </w:p>
        </w:tc>
      </w:tr>
      <w:tr w14:paraId="75F86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49FCCE52">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14.</w:t>
            </w:r>
          </w:p>
        </w:tc>
        <w:tc>
          <w:tcPr>
            <w:tcW w:w="1993" w:type="dxa"/>
            <w:vAlign w:val="center"/>
          </w:tcPr>
          <w:p w14:paraId="7D7C3BD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3" w:type="dxa"/>
            <w:vAlign w:val="center"/>
          </w:tcPr>
          <w:p w14:paraId="60F8FC08">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C45BB5E">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74707F3B">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541ED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48A4650">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15.</w:t>
            </w:r>
          </w:p>
        </w:tc>
        <w:tc>
          <w:tcPr>
            <w:tcW w:w="1993" w:type="dxa"/>
            <w:vAlign w:val="center"/>
          </w:tcPr>
          <w:p w14:paraId="451A35F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3" w:type="dxa"/>
            <w:vAlign w:val="center"/>
          </w:tcPr>
          <w:p w14:paraId="582BD0FA">
            <w:pPr>
              <w:tabs>
                <w:tab w:val="left" w:pos="8640"/>
              </w:tabs>
              <w:ind w:left="-2" w:leftChars="-1"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2025</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月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日上午 </w:t>
            </w:r>
            <w:r>
              <w:rPr>
                <w:rFonts w:hint="eastAsia" w:ascii="宋体" w:hAnsi="宋体" w:cs="宋体"/>
                <w:color w:val="000000" w:themeColor="text1"/>
                <w:sz w:val="24"/>
                <w:highlight w:val="none"/>
                <w:lang w:val="en-US" w:eastAsia="zh-CN"/>
                <w14:textFill>
                  <w14:solidFill>
                    <w14:schemeClr w14:val="tx1"/>
                  </w14:solidFill>
                </w14:textFill>
              </w:rPr>
              <w:t>10:00</w:t>
            </w:r>
            <w:r>
              <w:rPr>
                <w:rFonts w:hint="eastAsia" w:ascii="宋体" w:hAnsi="宋体" w:cs="宋体"/>
                <w:color w:val="000000" w:themeColor="text1"/>
                <w:sz w:val="24"/>
                <w:highlight w:val="none"/>
                <w14:textFill>
                  <w14:solidFill>
                    <w14:schemeClr w14:val="tx1"/>
                  </w14:solidFill>
                </w14:textFill>
              </w:rPr>
              <w:t xml:space="preserve">    见磋商公告</w:t>
            </w:r>
          </w:p>
        </w:tc>
      </w:tr>
      <w:tr w14:paraId="2896A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CB10855">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16.</w:t>
            </w:r>
          </w:p>
        </w:tc>
        <w:tc>
          <w:tcPr>
            <w:tcW w:w="1993" w:type="dxa"/>
            <w:vAlign w:val="center"/>
          </w:tcPr>
          <w:p w14:paraId="43DCB5FA">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3" w:type="dxa"/>
            <w:vAlign w:val="center"/>
          </w:tcPr>
          <w:p w14:paraId="67B4E971">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785B1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79A006FD">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17.</w:t>
            </w:r>
          </w:p>
        </w:tc>
        <w:tc>
          <w:tcPr>
            <w:tcW w:w="1993" w:type="dxa"/>
            <w:vAlign w:val="center"/>
          </w:tcPr>
          <w:p w14:paraId="74741FE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3" w:type="dxa"/>
            <w:vAlign w:val="center"/>
          </w:tcPr>
          <w:p w14:paraId="75F1FB2B">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2562B0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3B8876F">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18.</w:t>
            </w:r>
          </w:p>
        </w:tc>
        <w:tc>
          <w:tcPr>
            <w:tcW w:w="1993" w:type="dxa"/>
            <w:vAlign w:val="center"/>
          </w:tcPr>
          <w:p w14:paraId="5AA9E8BD">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3" w:type="dxa"/>
            <w:vAlign w:val="center"/>
          </w:tcPr>
          <w:p w14:paraId="6EE02E87">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610243D2">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667CE9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08501D5">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19.</w:t>
            </w:r>
          </w:p>
        </w:tc>
        <w:tc>
          <w:tcPr>
            <w:tcW w:w="1993" w:type="dxa"/>
            <w:vAlign w:val="center"/>
          </w:tcPr>
          <w:p w14:paraId="143A6529">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3" w:type="dxa"/>
            <w:vAlign w:val="center"/>
          </w:tcPr>
          <w:p w14:paraId="1968BC10">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37AE0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044CA4F8">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20.</w:t>
            </w:r>
          </w:p>
        </w:tc>
        <w:tc>
          <w:tcPr>
            <w:tcW w:w="1993" w:type="dxa"/>
            <w:vAlign w:val="center"/>
          </w:tcPr>
          <w:p w14:paraId="09F8ED7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服务期限</w:t>
            </w:r>
          </w:p>
        </w:tc>
        <w:tc>
          <w:tcPr>
            <w:tcW w:w="6613" w:type="dxa"/>
            <w:vAlign w:val="center"/>
          </w:tcPr>
          <w:p w14:paraId="2B99AE86">
            <w:pPr>
              <w:spacing w:line="360" w:lineRule="auto"/>
              <w:jc w:val="left"/>
              <w:rPr>
                <w:rFonts w:hint="default"/>
                <w:color w:val="000000" w:themeColor="text1"/>
                <w:highlight w:val="none"/>
                <w:lang w:val="en-US" w:eastAsia="zh-CN"/>
                <w14:textFill>
                  <w14:solidFill>
                    <w14:schemeClr w14:val="tx1"/>
                  </w14:solidFill>
                </w14:textFill>
              </w:rPr>
            </w:pPr>
            <w:r>
              <w:rPr>
                <w:rFonts w:hint="eastAsia" w:ascii="宋体" w:hAnsi="宋体" w:cs="宋体" w:eastAsiaTheme="minorEastAsia"/>
                <w:color w:val="000000" w:themeColor="text1"/>
                <w:sz w:val="24"/>
                <w:highlight w:val="none"/>
                <w:lang w:val="en-US" w:eastAsia="zh-CN"/>
                <w14:textFill>
                  <w14:solidFill>
                    <w14:schemeClr w14:val="tx1"/>
                  </w14:solidFill>
                </w14:textFill>
              </w:rPr>
              <w:t>180天</w:t>
            </w:r>
          </w:p>
        </w:tc>
      </w:tr>
      <w:tr w14:paraId="16263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4B426DB1">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w:t>
            </w:r>
          </w:p>
        </w:tc>
        <w:tc>
          <w:tcPr>
            <w:tcW w:w="1993" w:type="dxa"/>
            <w:vAlign w:val="center"/>
          </w:tcPr>
          <w:p w14:paraId="2501349B">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付款方式</w:t>
            </w:r>
          </w:p>
        </w:tc>
        <w:tc>
          <w:tcPr>
            <w:tcW w:w="6613" w:type="dxa"/>
            <w:vAlign w:val="center"/>
          </w:tcPr>
          <w:p w14:paraId="7B79D3E7">
            <w:pPr>
              <w:tabs>
                <w:tab w:val="left" w:pos="8640"/>
              </w:tabs>
              <w:jc w:val="left"/>
              <w:rPr>
                <w:rFonts w:hint="default"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分期支付，合同签订后一周内支付合同金额的30%，规划文稿经审定后一周内付清余款。以最终合同签订为主。</w:t>
            </w:r>
          </w:p>
        </w:tc>
      </w:tr>
      <w:tr w14:paraId="5A0FA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43CD2184">
            <w:pPr>
              <w:numPr>
                <w:ilvl w:val="0"/>
                <w:numId w:val="0"/>
              </w:numPr>
              <w:spacing w:beforeLines="50"/>
              <w:ind w:left="420" w:leftChars="0" w:hanging="420" w:firstLineChars="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22.</w:t>
            </w:r>
          </w:p>
        </w:tc>
        <w:tc>
          <w:tcPr>
            <w:tcW w:w="1993" w:type="dxa"/>
            <w:vAlign w:val="center"/>
          </w:tcPr>
          <w:p w14:paraId="137866EF">
            <w:pPr>
              <w:bidi w:val="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勘察现场</w:t>
            </w:r>
          </w:p>
        </w:tc>
        <w:tc>
          <w:tcPr>
            <w:tcW w:w="6613" w:type="dxa"/>
            <w:vAlign w:val="center"/>
          </w:tcPr>
          <w:p w14:paraId="59544D41">
            <w:pPr>
              <w:bidi w:val="0"/>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不组织</w:t>
            </w:r>
          </w:p>
        </w:tc>
      </w:tr>
      <w:tr w14:paraId="6ACE3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502EF420">
            <w:pPr>
              <w:numPr>
                <w:ilvl w:val="0"/>
                <w:numId w:val="0"/>
              </w:numPr>
              <w:tabs>
                <w:tab w:val="left" w:pos="420"/>
              </w:tabs>
              <w:spacing w:line="240" w:lineRule="auto"/>
              <w:ind w:left="0" w:leftChars="0" w:firstLine="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tc>
        <w:tc>
          <w:tcPr>
            <w:tcW w:w="1993" w:type="dxa"/>
            <w:vAlign w:val="center"/>
          </w:tcPr>
          <w:p w14:paraId="54993B17">
            <w:pPr>
              <w:bidi w:val="0"/>
              <w:jc w:val="center"/>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报价</w:t>
            </w:r>
          </w:p>
        </w:tc>
        <w:tc>
          <w:tcPr>
            <w:tcW w:w="6613" w:type="dxa"/>
            <w:vAlign w:val="center"/>
          </w:tcPr>
          <w:p w14:paraId="4DE27F0C">
            <w:pPr>
              <w:tabs>
                <w:tab w:val="left" w:pos="8640"/>
              </w:tabs>
              <w:spacing w:line="240" w:lineRule="auto"/>
              <w:jc w:val="left"/>
              <w:rPr>
                <w:rFonts w:hint="default"/>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一次报价</w:t>
            </w:r>
          </w:p>
        </w:tc>
      </w:tr>
      <w:tr w14:paraId="4EA539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037B526">
            <w:pPr>
              <w:numPr>
                <w:ilvl w:val="0"/>
                <w:numId w:val="0"/>
              </w:numPr>
              <w:spacing w:beforeLines="50"/>
              <w:ind w:left="420" w:leftChars="0" w:hanging="42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24.</w:t>
            </w:r>
          </w:p>
        </w:tc>
        <w:tc>
          <w:tcPr>
            <w:tcW w:w="1993" w:type="dxa"/>
            <w:vAlign w:val="center"/>
          </w:tcPr>
          <w:p w14:paraId="74300531">
            <w:pPr>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本项目所属行业</w:t>
            </w:r>
          </w:p>
        </w:tc>
        <w:tc>
          <w:tcPr>
            <w:tcW w:w="6613" w:type="dxa"/>
            <w:vAlign w:val="center"/>
          </w:tcPr>
          <w:p w14:paraId="587E6416">
            <w:pP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其他未列明行业</w:t>
            </w:r>
            <w:r>
              <w:rPr>
                <w:rFonts w:hint="eastAsia" w:ascii="宋体" w:hAnsi="宋体"/>
                <w:color w:val="000000" w:themeColor="text1"/>
                <w:sz w:val="24"/>
                <w:szCs w:val="24"/>
                <w:highlight w:val="none"/>
                <w:lang w:eastAsia="zh-CN"/>
                <w14:textFill>
                  <w14:solidFill>
                    <w14:schemeClr w14:val="tx1"/>
                  </w14:solidFill>
                </w14:textFill>
              </w:rPr>
              <w:t>。</w:t>
            </w:r>
          </w:p>
        </w:tc>
      </w:tr>
    </w:tbl>
    <w:p w14:paraId="764BC106">
      <w:pPr>
        <w:rPr>
          <w:rFonts w:hint="eastAsia"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br w:type="page"/>
      </w:r>
    </w:p>
    <w:p w14:paraId="13101E14">
      <w:pPr>
        <w:spacing w:line="720" w:lineRule="auto"/>
        <w:jc w:val="center"/>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69C174B2">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3734100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265861C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580A299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08066A0">
      <w:pPr>
        <w:tabs>
          <w:tab w:val="left" w:pos="0"/>
        </w:tabs>
        <w:spacing w:line="360" w:lineRule="auto"/>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val="en-US" w:eastAsia="zh-CN"/>
          <w14:textFill>
            <w14:solidFill>
              <w14:schemeClr w14:val="tx1"/>
            </w14:solidFill>
          </w14:textFill>
        </w:rPr>
        <w:t>沈丘县发展和改革委员会。</w:t>
      </w:r>
    </w:p>
    <w:p w14:paraId="58213B6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3B57766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1F35BC3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3283650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w:t>
      </w:r>
    </w:p>
    <w:p w14:paraId="103B16B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2.7“委托代理人”系指法定代表人签署的委托人，系本企业员工。</w:t>
      </w:r>
    </w:p>
    <w:p w14:paraId="737D4A6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“重大违法记录”系指供应商因违法经营受到刑事处罚或者责令停产停业、吊销许可证或者执照、较大数额罚款等行政处罚。</w:t>
      </w:r>
    </w:p>
    <w:p w14:paraId="03BA69E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“不具备良好的商业信誉”是指：</w:t>
      </w:r>
    </w:p>
    <w:p w14:paraId="1129637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359E138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54FC49B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30D1CC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29A4D27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6D1204F4">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58911DA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79A640B">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0B8FE28D">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4.1符合供应商资格条件（详见第一部分</w:t>
      </w:r>
      <w:r>
        <w:rPr>
          <w:rFonts w:hint="eastAsia" w:asciiTheme="minorEastAsia" w:hAnsiTheme="minorEastAsia" w:cstheme="minorEastAsia"/>
          <w:color w:val="000000" w:themeColor="text1"/>
          <w:sz w:val="24"/>
          <w:highlight w:val="none"/>
          <w:lang w:val="en-US" w:eastAsia="zh-CN"/>
          <w14:textFill>
            <w14:solidFill>
              <w14:schemeClr w14:val="tx1"/>
            </w14:solidFill>
          </w14:textFill>
        </w:rPr>
        <w:t>申请人的</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资格条件）</w:t>
      </w:r>
    </w:p>
    <w:p w14:paraId="3C58EF66">
      <w:pPr>
        <w:bidi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4.1.1</w:t>
      </w:r>
      <w:r>
        <w:rPr>
          <w:rFonts w:hint="eastAsia" w:ascii="宋体" w:hAnsi="宋体" w:eastAsia="宋体" w:cs="宋体"/>
          <w:color w:val="000000" w:themeColor="text1"/>
          <w:sz w:val="24"/>
          <w:szCs w:val="24"/>
          <w:highlight w:val="none"/>
          <w14:textFill>
            <w14:solidFill>
              <w14:schemeClr w14:val="tx1"/>
            </w14:solidFill>
          </w14:textFill>
        </w:rPr>
        <w:t>满足《中华人民共和国政府采购法》第二十二条规定</w:t>
      </w:r>
    </w:p>
    <w:p w14:paraId="5396A89B">
      <w:pPr>
        <w:numPr>
          <w:ilvl w:val="0"/>
          <w:numId w:val="2"/>
        </w:numPr>
        <w:bidi w:val="0"/>
        <w:spacing w:line="360" w:lineRule="auto"/>
        <w:ind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具有独立承担民事责任的能力；</w:t>
      </w:r>
    </w:p>
    <w:p w14:paraId="5B497CB5">
      <w:pPr>
        <w:numPr>
          <w:ilvl w:val="0"/>
          <w:numId w:val="0"/>
        </w:numPr>
        <w:bidi w:val="0"/>
        <w:spacing w:line="360" w:lineRule="auto"/>
        <w:ind w:firstLine="240" w:firstLineChars="1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（2）具有良好的商业信誉和健全的财务会计制度；</w:t>
      </w:r>
    </w:p>
    <w:p w14:paraId="75709510">
      <w:pPr>
        <w:bidi w:val="0"/>
        <w:spacing w:line="360" w:lineRule="auto"/>
        <w:ind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（3）具有履行合同所必需的设备和专业技术能力；</w:t>
      </w:r>
    </w:p>
    <w:p w14:paraId="68C89BBD">
      <w:pPr>
        <w:bidi w:val="0"/>
        <w:spacing w:line="360" w:lineRule="auto"/>
        <w:ind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（4）具有依法缴纳税收和社会保障资金的良好记录；</w:t>
      </w:r>
    </w:p>
    <w:p w14:paraId="27905FC7">
      <w:pPr>
        <w:bidi w:val="0"/>
        <w:spacing w:line="360" w:lineRule="auto"/>
        <w:ind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（5）参加政府采购活动前三年内，在经营活动中没有重大违法记录；</w:t>
      </w:r>
    </w:p>
    <w:p w14:paraId="4F0F53C8">
      <w:pPr>
        <w:bidi w:val="0"/>
        <w:spacing w:line="360" w:lineRule="auto"/>
        <w:ind w:firstLine="240" w:firstLineChars="100"/>
        <w:jc w:val="left"/>
        <w:rPr>
          <w:rFonts w:hint="eastAsia" w:asciiTheme="minorEastAsia" w:hAnsiTheme="minorEastAsia" w:eastAsiaTheme="minorEastAsia" w:cstheme="minorEastAsia"/>
          <w:color w:val="000000" w:themeColor="text1"/>
          <w:sz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（6）法律、行政法规规定的其他条件。</w:t>
      </w:r>
    </w:p>
    <w:p w14:paraId="232D6F8F">
      <w:pPr>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政府采购供应商诚信承诺书；</w:t>
      </w:r>
    </w:p>
    <w:p w14:paraId="620F258C">
      <w:pPr>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供应商需提供自觉抵制政府采购领域商业贿赂行为保证书；</w:t>
      </w:r>
    </w:p>
    <w:p w14:paraId="5C989089">
      <w:pPr>
        <w:autoSpaceDE w:val="0"/>
        <w:autoSpaceDN w:val="0"/>
        <w:spacing w:after="120" w:line="360" w:lineRule="auto"/>
        <w:ind w:firstLine="480" w:firstLineChars="200"/>
        <w:jc w:val="left"/>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4.</w:t>
      </w:r>
      <w:r>
        <w:rPr>
          <w:rFonts w:hint="eastAsia" w:ascii="宋体" w:hAnsi="宋体" w:eastAsia="宋体" w:cs="宋体"/>
          <w:color w:val="000000" w:themeColor="text1"/>
          <w:kern w:val="0"/>
          <w:sz w:val="24"/>
          <w:szCs w:val="24"/>
          <w:highlight w:val="none"/>
          <w14:textFill>
            <w14:solidFill>
              <w14:schemeClr w14:val="tx1"/>
            </w14:solidFill>
          </w14:textFill>
        </w:rPr>
        <w:t>1.4 未被工商行政管理机关在全国企业信用信息公示系统中列入严重违法失信企业名单和经营异常名录，查询日期为公告发布之日起至投标截止之日止。</w:t>
      </w:r>
    </w:p>
    <w:p w14:paraId="3BEFBF46">
      <w:pPr>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4.2 供应商需提供售后服务体系与承诺。</w:t>
      </w:r>
    </w:p>
    <w:p w14:paraId="007BB8B9">
      <w:pPr>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4.3符合本竞争性磋商文件规定的供应商资格要求及项目要求的</w:t>
      </w:r>
      <w:r>
        <w:rPr>
          <w:rFonts w:hint="eastAsia" w:asciiTheme="minorEastAsia" w:hAnsiTheme="minorEastAsia" w:cstheme="minorEastAsia"/>
          <w:color w:val="000000" w:themeColor="text1"/>
          <w:sz w:val="24"/>
          <w:szCs w:val="24"/>
          <w:highlight w:val="none"/>
          <w:lang w:eastAsia="zh-CN"/>
          <w14:textFill>
            <w14:solidFill>
              <w14:schemeClr w14:val="tx1"/>
            </w14:solidFill>
          </w14:textFill>
        </w:rPr>
        <w:t>其他条件</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并按照要求提供相关证明材料。</w:t>
      </w:r>
    </w:p>
    <w:p w14:paraId="0F986BB5">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4.4供应商应遵守国家</w:t>
      </w:r>
      <w:r>
        <w:rPr>
          <w:rFonts w:hint="eastAsia" w:asciiTheme="minorEastAsia" w:hAnsiTheme="minorEastAsia" w:cstheme="minorEastAsia"/>
          <w:color w:val="000000" w:themeColor="text1"/>
          <w:sz w:val="24"/>
          <w:highlight w:val="none"/>
          <w:lang w:eastAsia="zh-CN"/>
          <w14:textFill>
            <w14:solidFill>
              <w14:schemeClr w14:val="tx1"/>
            </w14:solidFill>
          </w14:textFill>
        </w:rPr>
        <w:t>法律法规</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有关竞争性磋商的规定。</w:t>
      </w:r>
    </w:p>
    <w:p w14:paraId="39F040F8">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75F17572">
      <w:pPr>
        <w:autoSpaceDE w:val="0"/>
        <w:autoSpaceDN w:val="0"/>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4.6 </w:t>
      </w:r>
      <w:r>
        <w:rPr>
          <w:rFonts w:hint="eastAsia" w:ascii="宋体" w:hAnsi="宋体" w:eastAsia="宋体" w:cs="宋体"/>
          <w:b w:val="0"/>
          <w:bCs w:val="0"/>
          <w:color w:val="000000" w:themeColor="text1"/>
          <w:spacing w:val="0"/>
          <w:position w:val="0"/>
          <w:sz w:val="24"/>
          <w:szCs w:val="22"/>
          <w:highlight w:val="none"/>
          <w:shd w:val="clear" w:fill="auto"/>
          <w:lang w:val="en-US" w:eastAsia="zh-CN"/>
          <w14:textFill>
            <w14:solidFill>
              <w14:schemeClr w14:val="tx1"/>
            </w14:solidFill>
          </w14:textFill>
        </w:rPr>
        <w:t>供应商应承诺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若</w:t>
      </w:r>
      <w:r>
        <w:rPr>
          <w:rFonts w:hint="eastAsia" w:ascii="宋体" w:hAnsi="宋体" w:eastAsia="宋体" w:cs="宋体"/>
          <w:b w:val="0"/>
          <w:bCs w:val="0"/>
          <w:color w:val="000000" w:themeColor="text1"/>
          <w:spacing w:val="0"/>
          <w:position w:val="0"/>
          <w:sz w:val="24"/>
          <w:szCs w:val="22"/>
          <w:highlight w:val="none"/>
          <w:shd w:val="clear" w:fill="auto"/>
          <w:lang w:val="en-US" w:eastAsia="zh-CN"/>
          <w14:textFill>
            <w14:solidFill>
              <w14:schemeClr w14:val="tx1"/>
            </w14:solidFill>
          </w14:textFill>
        </w:rPr>
        <w:t>现场勘察，</w:t>
      </w:r>
      <w:r>
        <w:rPr>
          <w:rFonts w:hint="eastAsia" w:ascii="宋体" w:hAnsi="宋体" w:cs="仿宋_GB2312"/>
          <w:color w:val="000000" w:themeColor="text1"/>
          <w:kern w:val="0"/>
          <w:sz w:val="24"/>
          <w:highlight w:val="none"/>
          <w14:textFill>
            <w14:solidFill>
              <w14:schemeClr w14:val="tx1"/>
            </w14:solidFill>
          </w14:textFill>
        </w:rPr>
        <w:t>踏勘现场发生的费用自理</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宋体"/>
          <w:b w:val="0"/>
          <w:bCs w:val="0"/>
          <w:color w:val="000000" w:themeColor="text1"/>
          <w:spacing w:val="0"/>
          <w:position w:val="0"/>
          <w:sz w:val="24"/>
          <w:szCs w:val="22"/>
          <w:highlight w:val="none"/>
          <w:shd w:val="clear" w:fill="auto"/>
          <w:lang w:val="en-US" w:eastAsia="zh-CN"/>
          <w14:textFill>
            <w14:solidFill>
              <w14:schemeClr w14:val="tx1"/>
            </w14:solidFill>
          </w14:textFill>
        </w:rPr>
        <w:t>勘察现场造成的人员伤亡及财产损失，由供应商自行承担。</w:t>
      </w:r>
    </w:p>
    <w:p w14:paraId="67832CFA">
      <w:pPr>
        <w:spacing w:line="360" w:lineRule="auto"/>
        <w:ind w:firstLine="48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w:t>
      </w:r>
    </w:p>
    <w:p w14:paraId="6B67F443">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61F55A7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79B4393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出具无异议承诺书</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附在响应文件中</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并不得因此在竞争性磋商会开始后提出任何异议。</w:t>
      </w:r>
    </w:p>
    <w:p w14:paraId="382F548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308F792D">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22A9376E">
      <w:pPr>
        <w:tabs>
          <w:tab w:val="left" w:pos="632"/>
          <w:tab w:val="left" w:pos="790"/>
        </w:tabs>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7633123B">
      <w:pPr>
        <w:autoSpaceDE w:val="0"/>
        <w:autoSpaceDN w:val="0"/>
        <w:adjustRightIn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0CEE327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7D8547F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05A6BE7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503EDBA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25AD7EB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747598F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B890F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43D5498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color w:val="000000" w:themeColor="text1"/>
          <w:spacing w:val="-20"/>
          <w:w w:val="50"/>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效。</w:t>
      </w:r>
    </w:p>
    <w:p w14:paraId="61D995FC">
      <w:pPr>
        <w:widowControl/>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4340FC15">
      <w:pPr>
        <w:autoSpaceDE w:val="0"/>
        <w:autoSpaceDN w:val="0"/>
        <w:adjustRightInd w:val="0"/>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D50F298">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56AD5F68">
      <w:pPr>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0AFFA5FF">
      <w:pPr>
        <w:spacing w:line="360" w:lineRule="auto"/>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000000" w:themeColor="text1"/>
          <w:sz w:val="24"/>
          <w:highlight w:val="none"/>
          <w:lang w:val="en-US" w:eastAsia="zh-CN"/>
          <w14:textFill>
            <w14:solidFill>
              <w14:schemeClr w14:val="tx1"/>
            </w14:solidFill>
          </w14:textFill>
        </w:rPr>
        <w:t>承诺</w:t>
      </w:r>
      <w:r>
        <w:rPr>
          <w:rFonts w:hint="eastAsia" w:ascii="宋体" w:hAnsi="宋体" w:cs="宋体"/>
          <w:color w:val="000000" w:themeColor="text1"/>
          <w:sz w:val="24"/>
          <w:highlight w:val="none"/>
          <w14:textFill>
            <w14:solidFill>
              <w14:schemeClr w14:val="tx1"/>
            </w14:solidFill>
          </w14:textFill>
        </w:rPr>
        <w:t>所提供的全部资料的真实性、合法性，</w:t>
      </w:r>
      <w:r>
        <w:rPr>
          <w:rFonts w:hint="eastAsia" w:ascii="宋体" w:hAnsi="宋体" w:cs="宋体"/>
          <w:color w:val="000000" w:themeColor="text1"/>
          <w:sz w:val="24"/>
          <w:highlight w:val="none"/>
          <w:lang w:val="en-US" w:eastAsia="zh-CN"/>
          <w14:textFill>
            <w14:solidFill>
              <w14:schemeClr w14:val="tx1"/>
            </w14:solidFill>
          </w14:textFill>
        </w:rPr>
        <w:t>响应文件除了封皮外，其他内容应编制页码与总页码，</w:t>
      </w:r>
      <w:r>
        <w:rPr>
          <w:rFonts w:hint="eastAsia" w:ascii="宋体" w:hAnsi="宋体" w:cs="宋体"/>
          <w:color w:val="000000" w:themeColor="text1"/>
          <w:sz w:val="24"/>
          <w:highlight w:val="none"/>
          <w14:textFill>
            <w14:solidFill>
              <w14:schemeClr w14:val="tx1"/>
            </w14:solidFill>
          </w14:textFill>
        </w:rPr>
        <w:t>否则其响应性文件将作为无效处理。</w:t>
      </w:r>
    </w:p>
    <w:p w14:paraId="18A0494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19A6CCA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rPr>
          <w:color w:val="000000" w:themeColor="text1"/>
          <w:highlight w:val="none"/>
          <w14:textFill>
            <w14:solidFill>
              <w14:schemeClr w14:val="tx1"/>
            </w14:solidFill>
          </w14:textFill>
        </w:rPr>
      </w:pPr>
      <w:r>
        <w:rPr>
          <w:rFonts w:hint="eastAsia" w:ascii="宋体" w:hAnsi="宋体" w:cs="仿宋_GB2312"/>
          <w:color w:val="000000" w:themeColor="text1"/>
          <w:kern w:val="0"/>
          <w:sz w:val="24"/>
          <w:highlight w:val="none"/>
          <w:lang w:val="en-US" w:eastAsia="zh-CN"/>
          <w14:textFill>
            <w14:solidFill>
              <w14:schemeClr w14:val="tx1"/>
            </w14:solidFill>
          </w14:textFill>
        </w:rPr>
        <w:t>8</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4</w:t>
      </w:r>
      <w:r>
        <w:rPr>
          <w:rFonts w:hint="eastAsia" w:ascii="宋体" w:hAnsi="宋体" w:cs="仿宋_GB2312"/>
          <w:color w:val="000000" w:themeColor="text1"/>
          <w:kern w:val="0"/>
          <w:sz w:val="24"/>
          <w:highlight w:val="none"/>
          <w14:textFill>
            <w14:solidFill>
              <w14:schemeClr w14:val="tx1"/>
            </w14:solidFill>
          </w14:textFill>
        </w:rPr>
        <w:t xml:space="preserve"> </w:t>
      </w:r>
      <w:r>
        <w:rPr>
          <w:rFonts w:hint="eastAsia" w:ascii="宋体" w:hAnsi="宋体" w:cs="仿宋_GB2312"/>
          <w:color w:val="000000" w:themeColor="text1"/>
          <w:kern w:val="0"/>
          <w:sz w:val="24"/>
          <w:highlight w:val="none"/>
          <w:lang w:eastAsia="zh-CN"/>
          <w14:textFill>
            <w14:solidFill>
              <w14:schemeClr w14:val="tx1"/>
            </w14:solidFill>
          </w14:textFill>
        </w:rPr>
        <w:t>供应商应在响应文件中书面保证</w:t>
      </w:r>
      <w:r>
        <w:rPr>
          <w:rFonts w:hint="eastAsia" w:ascii="宋体" w:hAnsi="宋体" w:cs="仿宋_GB2312"/>
          <w:color w:val="000000" w:themeColor="text1"/>
          <w:kern w:val="0"/>
          <w:sz w:val="24"/>
          <w:highlight w:val="none"/>
          <w14:textFill>
            <w14:solidFill>
              <w14:schemeClr w14:val="tx1"/>
            </w14:solidFill>
          </w14:textFill>
        </w:rPr>
        <w:t>准备和参加投标活动发生的费用自理</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招标</w:t>
      </w:r>
      <w:r>
        <w:rPr>
          <w:rFonts w:ascii="宋体" w:hAnsi="宋体" w:cs="仿宋_GB2312"/>
          <w:color w:val="000000" w:themeColor="text1"/>
          <w:kern w:val="0"/>
          <w:sz w:val="24"/>
          <w:highlight w:val="none"/>
          <w14:textFill>
            <w14:solidFill>
              <w14:schemeClr w14:val="tx1"/>
            </w14:solidFill>
          </w14:textFill>
        </w:rPr>
        <w:t>组织人在任何情况下均无义务和责任承担上述费用</w:t>
      </w:r>
      <w:r>
        <w:rPr>
          <w:rFonts w:hint="eastAsia" w:ascii="宋体" w:hAnsi="宋体" w:cs="仿宋_GB2312"/>
          <w:color w:val="000000" w:themeColor="text1"/>
          <w:kern w:val="0"/>
          <w:sz w:val="24"/>
          <w:highlight w:val="none"/>
          <w:lang w:eastAsia="zh-CN"/>
          <w14:textFill>
            <w14:solidFill>
              <w14:schemeClr w14:val="tx1"/>
            </w14:solidFill>
          </w14:textFill>
        </w:rPr>
        <w:t>，否则按照无效投标处理</w:t>
      </w:r>
      <w:r>
        <w:rPr>
          <w:rFonts w:ascii="宋体" w:hAnsi="宋体" w:cs="仿宋_GB2312"/>
          <w:color w:val="000000" w:themeColor="text1"/>
          <w:kern w:val="0"/>
          <w:sz w:val="24"/>
          <w:highlight w:val="none"/>
          <w14:textFill>
            <w14:solidFill>
              <w14:schemeClr w14:val="tx1"/>
            </w14:solidFill>
          </w14:textFill>
        </w:rPr>
        <w:t>。</w:t>
      </w:r>
    </w:p>
    <w:p w14:paraId="443920ED">
      <w:pPr>
        <w:autoSpaceDE w:val="0"/>
        <w:autoSpaceDN w:val="0"/>
        <w:adjustRightInd w:val="0"/>
        <w:spacing w:line="440" w:lineRule="exact"/>
        <w:ind w:firstLine="480" w:firstLineChars="200"/>
        <w:jc w:val="left"/>
        <w:rPr>
          <w:rFonts w:hint="eastAsia" w:eastAsia="宋体"/>
          <w:color w:val="000000" w:themeColor="text1"/>
          <w:highlight w:val="none"/>
          <w:lang w:eastAsia="zh-CN"/>
          <w14:textFill>
            <w14:solidFill>
              <w14:schemeClr w14:val="tx1"/>
            </w14:solidFill>
          </w14:textFill>
        </w:rPr>
      </w:pPr>
      <w:r>
        <w:rPr>
          <w:rFonts w:hint="eastAsia" w:ascii="宋体" w:hAnsi="宋体" w:cs="仿宋_GB2312"/>
          <w:color w:val="000000" w:themeColor="text1"/>
          <w:kern w:val="0"/>
          <w:sz w:val="24"/>
          <w:highlight w:val="none"/>
          <w:lang w:val="en-US" w:eastAsia="zh-CN"/>
          <w14:textFill>
            <w14:solidFill>
              <w14:schemeClr w14:val="tx1"/>
            </w14:solidFill>
          </w14:textFill>
        </w:rPr>
        <w:t>8</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5</w:t>
      </w:r>
      <w:r>
        <w:rPr>
          <w:rFonts w:hint="eastAsia" w:ascii="宋体" w:hAnsi="宋体" w:cs="仿宋_GB2312"/>
          <w:color w:val="000000" w:themeColor="text1"/>
          <w:kern w:val="0"/>
          <w:sz w:val="24"/>
          <w:highlight w:val="none"/>
          <w14:textFill>
            <w14:solidFill>
              <w14:schemeClr w14:val="tx1"/>
            </w14:solidFill>
          </w14:textFill>
        </w:rPr>
        <w:t xml:space="preserve"> 参与</w:t>
      </w:r>
      <w:r>
        <w:rPr>
          <w:rFonts w:hint="eastAsia" w:ascii="宋体" w:hAnsi="宋体" w:cs="仿宋_GB2312"/>
          <w:color w:val="000000" w:themeColor="text1"/>
          <w:kern w:val="0"/>
          <w:sz w:val="24"/>
          <w:highlight w:val="none"/>
          <w:lang w:eastAsia="zh-CN"/>
          <w14:textFill>
            <w14:solidFill>
              <w14:schemeClr w14:val="tx1"/>
            </w14:solidFill>
          </w14:textFill>
        </w:rPr>
        <w:t>本次采购</w:t>
      </w:r>
      <w:r>
        <w:rPr>
          <w:rFonts w:hint="eastAsia" w:ascii="宋体" w:hAnsi="宋体" w:cs="仿宋_GB2312"/>
          <w:color w:val="000000" w:themeColor="text1"/>
          <w:kern w:val="0"/>
          <w:sz w:val="24"/>
          <w:highlight w:val="none"/>
          <w14:textFill>
            <w14:solidFill>
              <w14:schemeClr w14:val="tx1"/>
            </w14:solidFill>
          </w14:textFill>
        </w:rPr>
        <w:t>活动的各方应</w:t>
      </w:r>
      <w:r>
        <w:rPr>
          <w:rFonts w:hint="eastAsia" w:ascii="宋体" w:hAnsi="宋体" w:cs="仿宋_GB2312"/>
          <w:color w:val="000000" w:themeColor="text1"/>
          <w:kern w:val="0"/>
          <w:sz w:val="24"/>
          <w:highlight w:val="none"/>
          <w:lang w:eastAsia="zh-CN"/>
          <w14:textFill>
            <w14:solidFill>
              <w14:schemeClr w14:val="tx1"/>
            </w14:solidFill>
          </w14:textFill>
        </w:rPr>
        <w:t>承诺</w:t>
      </w:r>
      <w:r>
        <w:rPr>
          <w:rFonts w:hint="eastAsia" w:ascii="宋体" w:hAnsi="宋体" w:cs="仿宋_GB2312"/>
          <w:color w:val="000000" w:themeColor="text1"/>
          <w:kern w:val="0"/>
          <w:sz w:val="24"/>
          <w:highlight w:val="none"/>
          <w14:textFill>
            <w14:solidFill>
              <w14:schemeClr w14:val="tx1"/>
            </w14:solidFill>
          </w14:textFill>
        </w:rPr>
        <w:t>对</w:t>
      </w:r>
      <w:r>
        <w:rPr>
          <w:rFonts w:hint="eastAsia" w:ascii="宋体" w:hAnsi="宋体" w:cs="仿宋_GB2312"/>
          <w:color w:val="000000" w:themeColor="text1"/>
          <w:kern w:val="0"/>
          <w:sz w:val="24"/>
          <w:highlight w:val="none"/>
          <w:lang w:eastAsia="zh-CN"/>
          <w14:textFill>
            <w14:solidFill>
              <w14:schemeClr w14:val="tx1"/>
            </w14:solidFill>
          </w14:textFill>
        </w:rPr>
        <w:t>采购</w:t>
      </w:r>
      <w:r>
        <w:rPr>
          <w:rFonts w:hint="eastAsia" w:ascii="宋体" w:hAnsi="宋体" w:cs="仿宋_GB2312"/>
          <w:color w:val="000000" w:themeColor="text1"/>
          <w:kern w:val="0"/>
          <w:sz w:val="24"/>
          <w:highlight w:val="none"/>
          <w14:textFill>
            <w14:solidFill>
              <w14:schemeClr w14:val="tx1"/>
            </w14:solidFill>
          </w14:textFill>
        </w:rPr>
        <w:t>文件中的商业和技术等秘密保密，违者应对由此造成的后果承担法律责任</w:t>
      </w:r>
      <w:r>
        <w:rPr>
          <w:rFonts w:hint="eastAsia" w:ascii="宋体" w:hAnsi="宋体" w:cs="仿宋_GB2312"/>
          <w:color w:val="000000" w:themeColor="text1"/>
          <w:kern w:val="0"/>
          <w:sz w:val="24"/>
          <w:highlight w:val="none"/>
          <w:lang w:eastAsia="zh-CN"/>
          <w14:textFill>
            <w14:solidFill>
              <w14:schemeClr w14:val="tx1"/>
            </w14:solidFill>
          </w14:textFill>
        </w:rPr>
        <w:t>，否则按照无效投标处理</w:t>
      </w:r>
      <w:r>
        <w:rPr>
          <w:rFonts w:ascii="宋体" w:hAnsi="宋体" w:cs="仿宋_GB2312"/>
          <w:color w:val="000000" w:themeColor="text1"/>
          <w:kern w:val="0"/>
          <w:sz w:val="24"/>
          <w:highlight w:val="none"/>
          <w14:textFill>
            <w14:solidFill>
              <w14:schemeClr w14:val="tx1"/>
            </w14:solidFill>
          </w14:textFill>
        </w:rPr>
        <w:t>。</w:t>
      </w:r>
    </w:p>
    <w:p w14:paraId="74B81AC5">
      <w:pPr>
        <w:widowControl/>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2F8A8E9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725CBB1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6E61409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3C6E2BA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3253D00F">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3705AE7D">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0F93334">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55477968">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0AD91C">
      <w:pPr>
        <w:widowControl/>
        <w:spacing w:line="360" w:lineRule="auto"/>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09060438">
      <w:pPr>
        <w:numPr>
          <w:ilvl w:val="0"/>
          <w:numId w:val="0"/>
        </w:numPr>
        <w:spacing w:line="360" w:lineRule="auto"/>
        <w:ind w:leftChars="0"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12.1报价包括所投项目的服务、保险、税费、检测、验收和交付后约定期限内免费维保等工作所发生的一切应有费用。</w:t>
      </w:r>
    </w:p>
    <w:p w14:paraId="0FE2E5A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292B468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65E438C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w:t>
      </w:r>
    </w:p>
    <w:p w14:paraId="21E30C8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6A27D4A0">
      <w:pPr>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32D60A4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有效期短于此规定的响应性文件将被视为</w:t>
      </w:r>
      <w:r>
        <w:rPr>
          <w:rFonts w:hint="eastAsia" w:ascii="宋体" w:hAnsi="宋体" w:cs="宋体"/>
          <w:color w:val="000000" w:themeColor="text1"/>
          <w:sz w:val="24"/>
          <w:highlight w:val="none"/>
          <w:lang w:eastAsia="zh-CN"/>
          <w14:textFill>
            <w14:solidFill>
              <w14:schemeClr w14:val="tx1"/>
            </w14:solidFill>
          </w14:textFill>
        </w:rPr>
        <w:t>无</w:t>
      </w:r>
      <w:r>
        <w:rPr>
          <w:rFonts w:hint="eastAsia" w:ascii="宋体" w:hAnsi="宋体" w:cs="宋体"/>
          <w:color w:val="000000" w:themeColor="text1"/>
          <w:spacing w:val="-20"/>
          <w:w w:val="50"/>
          <w:sz w:val="24"/>
          <w:highlight w:val="none"/>
          <w:lang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效</w:t>
      </w:r>
      <w:r>
        <w:rPr>
          <w:rFonts w:hint="eastAsia" w:ascii="宋体" w:hAnsi="宋体" w:cs="宋体"/>
          <w:color w:val="000000" w:themeColor="text1"/>
          <w:sz w:val="24"/>
          <w:highlight w:val="none"/>
          <w14:textFill>
            <w14:solidFill>
              <w14:schemeClr w14:val="tx1"/>
            </w14:solidFill>
          </w14:textFill>
        </w:rPr>
        <w:t>。</w:t>
      </w:r>
    </w:p>
    <w:p w14:paraId="1876472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0772C0">
      <w:pPr>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027469DE">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190221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w:t>
      </w:r>
      <w:r>
        <w:rPr>
          <w:rFonts w:hint="eastAsia" w:ascii="宋体" w:hAnsi="宋体" w:cs="宋体"/>
          <w:color w:val="000000" w:themeColor="text1"/>
          <w:sz w:val="24"/>
          <w:highlight w:val="none"/>
          <w:lang w:eastAsia="zh-CN"/>
          <w14:textFill>
            <w14:solidFill>
              <w14:schemeClr w14:val="tx1"/>
            </w14:solidFill>
          </w14:textFill>
        </w:rPr>
        <w:t>无</w:t>
      </w:r>
      <w:r>
        <w:rPr>
          <w:rFonts w:hint="eastAsia" w:ascii="宋体" w:hAnsi="宋体" w:cs="宋体"/>
          <w:color w:val="000000" w:themeColor="text1"/>
          <w:spacing w:val="-20"/>
          <w:w w:val="50"/>
          <w:sz w:val="24"/>
          <w:highlight w:val="none"/>
          <w:lang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效</w:t>
      </w:r>
      <w:r>
        <w:rPr>
          <w:rFonts w:hint="eastAsia" w:ascii="宋体" w:hAnsi="宋体" w:cs="宋体"/>
          <w:color w:val="000000" w:themeColor="text1"/>
          <w:sz w:val="24"/>
          <w:highlight w:val="none"/>
          <w14:textFill>
            <w14:solidFill>
              <w14:schemeClr w14:val="tx1"/>
            </w14:solidFill>
          </w14:textFill>
        </w:rPr>
        <w:t>。</w:t>
      </w:r>
    </w:p>
    <w:p w14:paraId="3B4ED29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7A9866D4">
      <w:pPr>
        <w:spacing w:line="360" w:lineRule="auto"/>
        <w:ind w:firstLine="482" w:firstLineChars="20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15、电子投标文件制作</w:t>
      </w:r>
    </w:p>
    <w:p w14:paraId="2E7F3D6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069B3A99">
      <w:pPr>
        <w:numPr>
          <w:ilvl w:val="0"/>
          <w:numId w:val="3"/>
        </w:num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4A06EB3E">
      <w:pPr>
        <w:autoSpaceDE w:val="0"/>
        <w:autoSpaceDN w:val="0"/>
        <w:adjustRightIn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文件和纸质</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文件均不再提交。在解密投标</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开始时30分钟内进行解密，超时视为放弃递交</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w:t>
      </w:r>
    </w:p>
    <w:p w14:paraId="0E4D904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r>
        <w:rPr>
          <w:rFonts w:hint="eastAsia" w:ascii="宋体" w:hAnsi="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文件，投标无效。</w:t>
      </w:r>
    </w:p>
    <w:p w14:paraId="586DB009">
      <w:pPr>
        <w:autoSpaceDE w:val="0"/>
        <w:autoSpaceDN w:val="0"/>
        <w:adjustRightInd w:val="0"/>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cs="宋体"/>
          <w:color w:val="000000" w:themeColor="text1"/>
          <w:sz w:val="24"/>
          <w:highlight w:val="none"/>
          <w:lang w:val="en-US" w:eastAsia="zh-CN"/>
          <w14:textFill>
            <w14:solidFill>
              <w14:schemeClr w14:val="tx1"/>
            </w14:solidFill>
          </w14:textFill>
        </w:rPr>
        <w:t>办事指南</w:t>
      </w:r>
      <w:r>
        <w:rPr>
          <w:rFonts w:hint="eastAsia" w:ascii="宋体" w:hAnsi="宋体" w:eastAsia="宋体" w:cs="宋体"/>
          <w:bCs/>
          <w:color w:val="000000" w:themeColor="text1"/>
          <w:sz w:val="24"/>
          <w:highlight w:val="none"/>
          <w:lang w:val="en-US" w:eastAsia="zh-CN"/>
          <w14:textFill>
            <w14:solidFill>
              <w14:schemeClr w14:val="tx1"/>
            </w14:solidFill>
          </w14:textFill>
        </w:rPr>
        <w:t>《</w:t>
      </w:r>
      <w:r>
        <w:rPr>
          <w:rFonts w:hint="eastAsia" w:ascii="宋体" w:hAnsi="宋体" w:eastAsia="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eastAsia="宋体" w:cs="宋体"/>
          <w:bCs/>
          <w:color w:val="000000" w:themeColor="text1"/>
          <w:sz w:val="24"/>
          <w:highlight w:val="none"/>
          <w:lang w:val="en-US"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2897C26F">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64CF55C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5187B31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228DD996">
      <w:pPr>
        <w:pStyle w:val="64"/>
        <w:spacing w:line="360" w:lineRule="auto"/>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33EF6563">
      <w:pPr>
        <w:pStyle w:val="64"/>
        <w:spacing w:line="360" w:lineRule="auto"/>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12156376">
      <w:pPr>
        <w:pStyle w:val="64"/>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29C8F3CB">
      <w:pPr>
        <w:pStyle w:val="64"/>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3C9FF714">
      <w:pPr>
        <w:pStyle w:val="64"/>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09EDB9FB">
      <w:pPr>
        <w:pStyle w:val="64"/>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251A84A1">
      <w:pPr>
        <w:pStyle w:val="64"/>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17.4.2响应性文件未加盖骑缝章、未按竞争性磋商文件规定密封、签署、盖章的；</w:t>
      </w:r>
    </w:p>
    <w:p w14:paraId="5196D414">
      <w:pPr>
        <w:pStyle w:val="64"/>
        <w:spacing w:line="360" w:lineRule="auto"/>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5A16A4CF">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38B0939D">
      <w:pPr>
        <w:spacing w:line="360" w:lineRule="auto"/>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1E8B96CF">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2AFBF919">
      <w:pPr>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04F4561F">
      <w:pPr>
        <w:spacing w:line="560"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lang w:val="en-US" w:eastAsia="zh-CN"/>
          <w14:textFill>
            <w14:solidFill>
              <w14:schemeClr w14:val="tx1"/>
            </w14:solidFill>
          </w14:textFill>
        </w:rPr>
        <w:t>18</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3</w:t>
      </w: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供应商应</w:t>
      </w:r>
      <w:r>
        <w:rPr>
          <w:rFonts w:hint="eastAsia" w:ascii="宋体" w:hAnsi="宋体" w:cs="宋体"/>
          <w:color w:val="000000" w:themeColor="text1"/>
          <w:kern w:val="0"/>
          <w:sz w:val="24"/>
          <w:highlight w:val="none"/>
          <w:lang w:eastAsia="zh-CN"/>
          <w14:textFill>
            <w14:solidFill>
              <w14:schemeClr w14:val="tx1"/>
            </w14:solidFill>
          </w14:textFill>
        </w:rPr>
        <w:t>在响应文件中</w:t>
      </w:r>
      <w:r>
        <w:rPr>
          <w:rFonts w:hint="eastAsia" w:ascii="宋体" w:hAnsi="宋体" w:eastAsia="宋体" w:cs="宋体"/>
          <w:color w:val="000000" w:themeColor="text1"/>
          <w:kern w:val="0"/>
          <w:sz w:val="24"/>
          <w:highlight w:val="none"/>
          <w:lang w:eastAsia="zh-CN"/>
          <w14:textFill>
            <w14:solidFill>
              <w14:schemeClr w14:val="tx1"/>
            </w14:solidFill>
          </w14:textFill>
        </w:rPr>
        <w:t>承诺</w:t>
      </w:r>
      <w:r>
        <w:rPr>
          <w:rFonts w:hint="eastAsia" w:ascii="宋体" w:hAnsi="宋体" w:eastAsia="宋体" w:cs="宋体"/>
          <w:color w:val="000000" w:themeColor="text1"/>
          <w:kern w:val="0"/>
          <w:sz w:val="24"/>
          <w:highlight w:val="none"/>
          <w14:textFill>
            <w14:solidFill>
              <w14:schemeClr w14:val="tx1"/>
            </w14:solidFill>
          </w14:textFill>
        </w:rPr>
        <w:t>不得相互串通投标或者与</w:t>
      </w:r>
      <w:r>
        <w:rPr>
          <w:rFonts w:hint="eastAsia" w:ascii="宋体" w:hAnsi="宋体" w:eastAsia="宋体" w:cs="宋体"/>
          <w:color w:val="000000" w:themeColor="text1"/>
          <w:kern w:val="0"/>
          <w:sz w:val="24"/>
          <w:highlight w:val="none"/>
          <w:lang w:eastAsia="zh-CN"/>
          <w14:textFill>
            <w14:solidFill>
              <w14:schemeClr w14:val="tx1"/>
            </w14:solidFill>
          </w14:textFill>
        </w:rPr>
        <w:t>采购</w:t>
      </w:r>
      <w:r>
        <w:rPr>
          <w:rFonts w:hint="eastAsia" w:ascii="宋体" w:hAnsi="宋体" w:eastAsia="宋体" w:cs="宋体"/>
          <w:color w:val="000000" w:themeColor="text1"/>
          <w:kern w:val="0"/>
          <w:sz w:val="24"/>
          <w:highlight w:val="none"/>
          <w14:textFill>
            <w14:solidFill>
              <w14:schemeClr w14:val="tx1"/>
            </w14:solidFill>
          </w14:textFill>
        </w:rPr>
        <w:t>人串通投标，不得向</w:t>
      </w:r>
      <w:r>
        <w:rPr>
          <w:rFonts w:hint="eastAsia" w:ascii="宋体" w:hAnsi="宋体" w:eastAsia="宋体" w:cs="宋体"/>
          <w:color w:val="000000" w:themeColor="text1"/>
          <w:kern w:val="0"/>
          <w:sz w:val="24"/>
          <w:highlight w:val="none"/>
          <w:lang w:eastAsia="zh-CN"/>
          <w14:textFill>
            <w14:solidFill>
              <w14:schemeClr w14:val="tx1"/>
            </w14:solidFill>
          </w14:textFill>
        </w:rPr>
        <w:t>采购</w:t>
      </w:r>
      <w:r>
        <w:rPr>
          <w:rFonts w:hint="eastAsia" w:ascii="宋体" w:hAnsi="宋体" w:eastAsia="宋体" w:cs="宋体"/>
          <w:color w:val="000000" w:themeColor="text1"/>
          <w:kern w:val="0"/>
          <w:sz w:val="24"/>
          <w:highlight w:val="none"/>
          <w14:textFill>
            <w14:solidFill>
              <w14:schemeClr w14:val="tx1"/>
            </w14:solidFill>
          </w14:textFill>
        </w:rPr>
        <w:t>人或者评标委员会成员行贿谋取中标，不得以他人名义投标或者以其他方式弄虚作假骗取中标；投标人不得以任何方式干扰、影响评标工作</w:t>
      </w:r>
      <w:r>
        <w:rPr>
          <w:rFonts w:hint="eastAsia" w:ascii="宋体" w:hAnsi="宋体" w:cs="宋体"/>
          <w:color w:val="000000" w:themeColor="text1"/>
          <w:kern w:val="0"/>
          <w:sz w:val="24"/>
          <w:highlight w:val="none"/>
          <w:lang w:eastAsia="zh-CN"/>
          <w14:textFill>
            <w14:solidFill>
              <w14:schemeClr w14:val="tx1"/>
            </w14:solidFill>
          </w14:textFill>
        </w:rPr>
        <w:t>，不提供承诺视为无效投标</w:t>
      </w:r>
      <w:r>
        <w:rPr>
          <w:rFonts w:hint="eastAsia" w:ascii="宋体" w:hAnsi="宋体" w:eastAsia="宋体" w:cs="宋体"/>
          <w:color w:val="000000" w:themeColor="text1"/>
          <w:kern w:val="0"/>
          <w:sz w:val="24"/>
          <w:highlight w:val="none"/>
          <w14:textFill>
            <w14:solidFill>
              <w14:schemeClr w14:val="tx1"/>
            </w14:solidFill>
          </w14:textFill>
        </w:rPr>
        <w:t>。</w:t>
      </w:r>
    </w:p>
    <w:p w14:paraId="53DF4C4E">
      <w:pPr>
        <w:pStyle w:val="26"/>
        <w:rPr>
          <w:rFonts w:hint="default" w:eastAsia="宋体"/>
          <w:color w:val="000000" w:themeColor="text1"/>
          <w:highlight w:val="none"/>
          <w:lang w:val="en-US" w:eastAsia="zh-CN"/>
          <w14:textFill>
            <w14:solidFill>
              <w14:schemeClr w14:val="tx1"/>
            </w14:solidFill>
          </w14:textFill>
        </w:rPr>
      </w:pPr>
    </w:p>
    <w:p w14:paraId="750D7D9C">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1E723A0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w:t>
      </w:r>
      <w:r>
        <w:rPr>
          <w:rFonts w:hint="eastAsia" w:ascii="宋体" w:hAnsi="宋体" w:cs="宋体"/>
          <w:color w:val="000000" w:themeColor="text1"/>
          <w:sz w:val="24"/>
          <w:highlight w:val="none"/>
          <w:lang w:val="en-US" w:eastAsia="zh-CN"/>
          <w14:textFill>
            <w14:solidFill>
              <w14:schemeClr w14:val="tx1"/>
            </w14:solidFill>
          </w14:textFill>
        </w:rPr>
        <w:t>所提供的资格证明材料应标注与原件一致字样，</w:t>
      </w:r>
      <w:r>
        <w:rPr>
          <w:rFonts w:hint="eastAsia" w:ascii="宋体" w:hAnsi="宋体" w:cs="宋体"/>
          <w:color w:val="000000" w:themeColor="text1"/>
          <w:sz w:val="24"/>
          <w:highlight w:val="none"/>
          <w14:textFill>
            <w14:solidFill>
              <w14:schemeClr w14:val="tx1"/>
            </w14:solidFill>
          </w14:textFill>
        </w:rPr>
        <w:t>审查每个供应商提交的资质证明材料是否齐全、完整、合法、有效。不同投标人在同一台计算机上制作的投标文件为投标文件无效。</w:t>
      </w:r>
    </w:p>
    <w:p w14:paraId="74AD34BE">
      <w:pPr>
        <w:spacing w:line="360" w:lineRule="auto"/>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51EC4A3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4592D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53DD615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29AB8F7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0385DB3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0E30A9D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4FFAAB9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5D2AA57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5E6D843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AD21F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w:t>
      </w:r>
      <w:r>
        <w:rPr>
          <w:rFonts w:hint="eastAsia" w:ascii="宋体" w:hAnsi="宋体" w:cs="宋体"/>
          <w:color w:val="000000" w:themeColor="text1"/>
          <w:sz w:val="24"/>
          <w:highlight w:val="none"/>
          <w:lang w:eastAsia="zh-CN"/>
          <w14:textFill>
            <w14:solidFill>
              <w14:schemeClr w14:val="tx1"/>
            </w14:solidFill>
          </w14:textFill>
        </w:rPr>
        <w:t>无</w:t>
      </w:r>
      <w:r>
        <w:rPr>
          <w:rFonts w:hint="eastAsia" w:ascii="宋体" w:hAnsi="宋体" w:cs="宋体"/>
          <w:color w:val="000000" w:themeColor="text1"/>
          <w:spacing w:val="-20"/>
          <w:w w:val="50"/>
          <w:sz w:val="24"/>
          <w:highlight w:val="none"/>
          <w:lang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效</w:t>
      </w:r>
      <w:r>
        <w:rPr>
          <w:rFonts w:hint="eastAsia" w:ascii="宋体" w:hAnsi="宋体" w:cs="宋体"/>
          <w:color w:val="000000" w:themeColor="text1"/>
          <w:sz w:val="24"/>
          <w:highlight w:val="none"/>
          <w14:textFill>
            <w14:solidFill>
              <w14:schemeClr w14:val="tx1"/>
            </w14:solidFill>
          </w14:textFill>
        </w:rPr>
        <w:t>处理，供应商不得再对响应性文件进行任何修正从而使其响应性文件成为实质上响应的文件；</w:t>
      </w:r>
    </w:p>
    <w:p w14:paraId="3FF03D8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0D51685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6F0AD40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响应文件</w:t>
      </w:r>
      <w:r>
        <w:rPr>
          <w:rFonts w:hint="eastAsia" w:ascii="宋体" w:hAnsi="宋体" w:cs="宋体"/>
          <w:color w:val="000000" w:themeColor="text1"/>
          <w:sz w:val="24"/>
          <w:highlight w:val="none"/>
          <w14:textFill>
            <w14:solidFill>
              <w14:schemeClr w14:val="tx1"/>
            </w14:solidFill>
          </w14:textFill>
        </w:rPr>
        <w:t>未</w:t>
      </w:r>
      <w:r>
        <w:rPr>
          <w:rFonts w:hint="eastAsia" w:ascii="宋体" w:hAnsi="宋体" w:cs="宋体"/>
          <w:color w:val="000000" w:themeColor="text1"/>
          <w:sz w:val="24"/>
          <w:highlight w:val="none"/>
          <w:lang w:val="en-US" w:eastAsia="zh-CN"/>
          <w14:textFill>
            <w14:solidFill>
              <w14:schemeClr w14:val="tx1"/>
            </w14:solidFill>
          </w14:textFill>
        </w:rPr>
        <w:t>逐页签字和盖章的</w:t>
      </w:r>
      <w:r>
        <w:rPr>
          <w:rFonts w:hint="eastAsia" w:ascii="宋体" w:hAnsi="宋体" w:cs="宋体"/>
          <w:color w:val="000000" w:themeColor="text1"/>
          <w:sz w:val="24"/>
          <w:highlight w:val="none"/>
          <w:lang w:val="zh-CN"/>
          <w14:textFill>
            <w14:solidFill>
              <w14:schemeClr w14:val="tx1"/>
            </w14:solidFill>
          </w14:textFill>
        </w:rPr>
        <w:t>；</w:t>
      </w:r>
    </w:p>
    <w:p w14:paraId="65B03D0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4F97204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19.7.3供应商代表未出具</w:t>
      </w:r>
      <w:r>
        <w:rPr>
          <w:rFonts w:hint="eastAsia" w:ascii="宋体" w:hAnsi="宋体" w:cs="宋体"/>
          <w:color w:val="000000" w:themeColor="text1"/>
          <w:sz w:val="24"/>
          <w:highlight w:val="none"/>
          <w:lang w:val="en-US" w:eastAsia="zh-CN"/>
          <w14:textFill>
            <w14:solidFill>
              <w14:schemeClr w14:val="tx1"/>
            </w14:solidFill>
          </w14:textFill>
        </w:rPr>
        <w:t>经其证件上签字确认的</w:t>
      </w:r>
      <w:r>
        <w:rPr>
          <w:rFonts w:hint="eastAsia" w:ascii="宋体" w:hAnsi="宋体" w:cs="宋体"/>
          <w:color w:val="000000" w:themeColor="text1"/>
          <w:sz w:val="24"/>
          <w:highlight w:val="none"/>
          <w14:textFill>
            <w14:solidFill>
              <w14:schemeClr w14:val="tx1"/>
            </w14:solidFill>
          </w14:textFill>
        </w:rPr>
        <w:t>有效身份证明，或与身份不符的；</w:t>
      </w:r>
    </w:p>
    <w:p w14:paraId="11C5363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19.7.4响应性文件内容不齐全或内容虚假的；</w:t>
      </w:r>
    </w:p>
    <w:p w14:paraId="633F9EE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19.7.5响应性文件的内容修改处未按规定签名或盖章的；</w:t>
      </w:r>
    </w:p>
    <w:p w14:paraId="311232A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72A4D48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供应商提供的营业执照未经法定代表人签字确认或</w:t>
      </w:r>
      <w:r>
        <w:rPr>
          <w:rFonts w:hint="eastAsia" w:ascii="宋体" w:hAnsi="宋体" w:cs="宋体"/>
          <w:color w:val="000000" w:themeColor="text1"/>
          <w:sz w:val="24"/>
          <w:highlight w:val="none"/>
          <w14:textFill>
            <w14:solidFill>
              <w14:schemeClr w14:val="tx1"/>
            </w14:solidFill>
          </w14:textFill>
        </w:rPr>
        <w:t>不符合竞争性磋商文件规定的实质性要求的；</w:t>
      </w:r>
    </w:p>
    <w:p w14:paraId="0897989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63CB998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D37CA3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6AE48E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3E489039">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467A64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16DB705">
      <w:pPr>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CA5820E">
      <w:pPr>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未提供近年无诉讼及仲裁情况保证书及附法院或仲裁机构作出的判决、裁决等有关法律文书等证明资料的。</w:t>
      </w:r>
    </w:p>
    <w:p w14:paraId="0484A7F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CE28C9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32376C2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6BCEA40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499986B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73D2D2F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tbl>
      <w:tblPr>
        <w:tblStyle w:val="28"/>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7BCD96E0">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F260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项目符合性审查表</w:t>
            </w:r>
          </w:p>
        </w:tc>
      </w:tr>
      <w:tr w14:paraId="0AE25B6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9331">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9621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E0DB7">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DEB8">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是否</w:t>
            </w:r>
          </w:p>
          <w:p w14:paraId="378E86C7">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E2DB">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投标文件格式及</w:t>
            </w:r>
          </w:p>
          <w:p w14:paraId="3A3900BC">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提交资料要求</w:t>
            </w:r>
          </w:p>
        </w:tc>
      </w:tr>
      <w:tr w14:paraId="06B749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8AF0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F690">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BB84">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C417">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FFAA8">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4B8CD4D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8D20">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DC021">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6D2D">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CB40D">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5EA3">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4B481B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1571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0208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97B9C">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557E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DC771">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1160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FC77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AADB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6141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4234B">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39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426419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63064">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1BE3">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784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6FB1D">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BB8B">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4B577AC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587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5BB1">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3B192">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34BB2">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60F05">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40501D9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CEACC">
            <w:pPr>
              <w:bidi w:val="0"/>
              <w:spacing w:line="240" w:lineRule="auto"/>
              <w:jc w:val="cente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FE515">
            <w:pPr>
              <w:bidi w:val="0"/>
              <w:spacing w:line="240" w:lineRule="auto"/>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EE77">
            <w:pPr>
              <w:bidi w:val="0"/>
              <w:spacing w:line="240" w:lineRule="auto"/>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9A61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414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1BA4A72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0ABD">
            <w:pPr>
              <w:bidi w:val="0"/>
              <w:spacing w:line="240" w:lineRule="auto"/>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7AFB8">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854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980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DFC3C">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7A1FCDC0">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0CCA7">
            <w:pPr>
              <w:bidi w:val="0"/>
              <w:spacing w:line="240" w:lineRule="auto"/>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D32D">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服务</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F97A">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DE1D">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39A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6E114BF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19CA9">
            <w:pPr>
              <w:bidi w:val="0"/>
              <w:spacing w:line="240" w:lineRule="auto"/>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A0825">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7416">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94F8">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5BB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2C2F4BD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8E9FC">
            <w:pPr>
              <w:bidi w:val="0"/>
              <w:spacing w:line="240" w:lineRule="auto"/>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FE5E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服务</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016F">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7A54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957E">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017C60B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4D31C">
            <w:pPr>
              <w:bidi w:val="0"/>
              <w:spacing w:line="240" w:lineRule="auto"/>
              <w:jc w:val="cente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8E8F">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0ED3">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9458">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95247">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磋商响应</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文件</w:t>
            </w:r>
          </w:p>
        </w:tc>
      </w:tr>
      <w:tr w14:paraId="3B224FB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728F">
            <w:pPr>
              <w:bidi w:val="0"/>
              <w:spacing w:line="240" w:lineRule="auto"/>
              <w:jc w:val="cente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791DB">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8DE69">
            <w:pPr>
              <w:bidi w:val="0"/>
              <w:spacing w:line="240" w:lineRule="auto"/>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是否通过审查</w:t>
            </w:r>
          </w:p>
        </w:tc>
      </w:tr>
    </w:tbl>
    <w:p w14:paraId="5CCA542F">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3FA004E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39A48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F25209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35F7AC1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6721843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57BC56C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379F79A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31F944C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5C1E9DA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6321738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7EC689A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7515B5C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5D97DD1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34C881E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794E1441">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79EEB1">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27E80828">
      <w:pPr>
        <w:spacing w:line="360" w:lineRule="auto"/>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6589ECC1">
      <w:pPr>
        <w:spacing w:line="360" w:lineRule="auto"/>
        <w:ind w:firstLine="480" w:firstLineChars="200"/>
        <w:rPr>
          <w:rFonts w:hint="eastAsia" w:ascii="宋体" w:hAnsi="宋体" w:eastAsia="宋体" w:cs="宋体"/>
          <w:b w:val="0"/>
          <w:bCs w:val="0"/>
          <w:color w:val="000000" w:themeColor="text1"/>
          <w:sz w:val="24"/>
          <w:highlight w:val="none"/>
          <w:lang w:val="zh-CN"/>
          <w14:textFill>
            <w14:solidFill>
              <w14:schemeClr w14:val="tx1"/>
            </w14:solidFill>
          </w14:textFill>
        </w:rPr>
      </w:pPr>
      <w:r>
        <w:rPr>
          <w:rFonts w:hint="eastAsia" w:ascii="宋体" w:hAnsi="宋体" w:eastAsia="宋体" w:cs="宋体"/>
          <w:b w:val="0"/>
          <w:bCs w:val="0"/>
          <w:color w:val="000000" w:themeColor="text1"/>
          <w:sz w:val="24"/>
          <w:highlight w:val="none"/>
          <w:lang w:val="zh-CN"/>
          <w14:textFill>
            <w14:solidFill>
              <w14:schemeClr w14:val="tx1"/>
            </w14:solidFill>
          </w14:textFill>
        </w:rPr>
        <w:t>21.5报价</w:t>
      </w:r>
    </w:p>
    <w:p w14:paraId="41EDAA5F">
      <w:pPr>
        <w:spacing w:line="360" w:lineRule="auto"/>
        <w:ind w:firstLine="480" w:firstLineChars="200"/>
        <w:rPr>
          <w:rFonts w:hint="eastAsia" w:ascii="宋体" w:hAnsi="宋体" w:eastAsia="宋体" w:cs="宋体"/>
          <w:b w:val="0"/>
          <w:bCs w:val="0"/>
          <w:color w:val="000000" w:themeColor="text1"/>
          <w:sz w:val="24"/>
          <w:highlight w:val="none"/>
          <w:lang w:val="zh-CN"/>
          <w14:textFill>
            <w14:solidFill>
              <w14:schemeClr w14:val="tx1"/>
            </w14:solidFill>
          </w14:textFill>
        </w:rPr>
      </w:pPr>
      <w:r>
        <w:rPr>
          <w:rFonts w:hint="eastAsia" w:ascii="宋体" w:hAnsi="宋体" w:eastAsia="宋体" w:cs="宋体"/>
          <w:b w:val="0"/>
          <w:bCs w:val="0"/>
          <w:color w:val="000000" w:themeColor="text1"/>
          <w:sz w:val="24"/>
          <w:highlight w:val="none"/>
          <w:lang w:val="zh-CN"/>
          <w14:textFill>
            <w14:solidFill>
              <w14:schemeClr w14:val="tx1"/>
            </w14:solidFill>
          </w14:textFill>
        </w:rPr>
        <w:t>一次报价</w:t>
      </w:r>
      <w:r>
        <w:rPr>
          <w:rFonts w:hint="eastAsia" w:ascii="宋体" w:hAnsi="宋体" w:cs="宋体"/>
          <w:b w:val="0"/>
          <w:bCs w:val="0"/>
          <w:color w:val="000000" w:themeColor="text1"/>
          <w:sz w:val="24"/>
          <w:highlight w:val="none"/>
          <w:lang w:val="zh-CN"/>
          <w14:textFill>
            <w14:solidFill>
              <w14:schemeClr w14:val="tx1"/>
            </w14:solidFill>
          </w14:textFill>
        </w:rPr>
        <w:t>，</w:t>
      </w:r>
      <w:r>
        <w:rPr>
          <w:rFonts w:hint="eastAsia" w:ascii="宋体" w:hAnsi="宋体" w:eastAsia="宋体" w:cs="宋体"/>
          <w:b w:val="0"/>
          <w:bCs w:val="0"/>
          <w:color w:val="000000" w:themeColor="text1"/>
          <w:sz w:val="24"/>
          <w:highlight w:val="none"/>
          <w:lang w:val="zh-CN"/>
          <w14:textFill>
            <w14:solidFill>
              <w14:schemeClr w14:val="tx1"/>
            </w14:solidFill>
          </w14:textFill>
        </w:rPr>
        <w:t>依据</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是</w:t>
      </w:r>
      <w:r>
        <w:rPr>
          <w:rFonts w:hint="eastAsia" w:ascii="宋体" w:hAnsi="宋体" w:eastAsia="宋体" w:cs="宋体"/>
          <w:b w:val="0"/>
          <w:bCs w:val="0"/>
          <w:color w:val="000000" w:themeColor="text1"/>
          <w:sz w:val="24"/>
          <w:highlight w:val="none"/>
          <w:lang w:val="zh-CN"/>
          <w14:textFill>
            <w14:solidFill>
              <w14:schemeClr w14:val="tx1"/>
            </w14:solidFill>
          </w14:textFill>
        </w:rPr>
        <w:t>供应商的投标函和开标记</w:t>
      </w:r>
      <w:r>
        <w:rPr>
          <w:rFonts w:hint="eastAsia" w:ascii="宋体" w:hAnsi="宋体" w:cs="宋体"/>
          <w:b w:val="0"/>
          <w:bCs w:val="0"/>
          <w:color w:val="000000" w:themeColor="text1"/>
          <w:sz w:val="24"/>
          <w:highlight w:val="none"/>
          <w:lang w:val="en-US" w:eastAsia="zh-CN"/>
          <w14:textFill>
            <w14:solidFill>
              <w14:schemeClr w14:val="tx1"/>
            </w14:solidFill>
          </w14:textFill>
        </w:rPr>
        <w:t>录</w:t>
      </w:r>
      <w:r>
        <w:rPr>
          <w:rFonts w:hint="eastAsia" w:ascii="宋体" w:hAnsi="宋体" w:eastAsia="宋体" w:cs="宋体"/>
          <w:b w:val="0"/>
          <w:bCs w:val="0"/>
          <w:color w:val="000000" w:themeColor="text1"/>
          <w:sz w:val="24"/>
          <w:highlight w:val="none"/>
          <w:lang w:val="zh-CN"/>
          <w14:textFill>
            <w14:solidFill>
              <w14:schemeClr w14:val="tx1"/>
            </w14:solidFill>
          </w14:textFill>
        </w:rPr>
        <w:t>。</w:t>
      </w:r>
    </w:p>
    <w:p w14:paraId="473DE786">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6D199A5C">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4DE75D18">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B2A87DA">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w:t>
      </w:r>
      <w:r>
        <w:rPr>
          <w:rFonts w:hint="eastAsia" w:ascii="宋体" w:hAnsi="宋体" w:cs="宋体"/>
          <w:bCs/>
          <w:color w:val="000000" w:themeColor="text1"/>
          <w:sz w:val="24"/>
          <w:highlight w:val="none"/>
          <w:lang w:val="en-US" w:eastAsia="zh-CN"/>
          <w14:textFill>
            <w14:solidFill>
              <w14:schemeClr w14:val="tx1"/>
            </w14:solidFill>
          </w14:textFill>
        </w:rPr>
        <w:t>1</w:t>
      </w:r>
      <w:r>
        <w:rPr>
          <w:rFonts w:hint="eastAsia" w:ascii="宋体" w:hAnsi="宋体" w:cs="宋体"/>
          <w:bCs/>
          <w:color w:val="000000" w:themeColor="text1"/>
          <w:sz w:val="24"/>
          <w:highlight w:val="none"/>
          <w14:textFill>
            <w14:solidFill>
              <w14:schemeClr w14:val="tx1"/>
            </w14:solidFill>
          </w14:textFill>
        </w:rPr>
        <w:t>个工作日内将评标报告送采购人。采购人自收到评标报告之日起</w:t>
      </w:r>
      <w:r>
        <w:rPr>
          <w:rFonts w:hint="eastAsia" w:ascii="宋体" w:hAnsi="宋体" w:cs="宋体"/>
          <w:bCs/>
          <w:color w:val="000000" w:themeColor="text1"/>
          <w:sz w:val="24"/>
          <w:highlight w:val="none"/>
          <w:lang w:val="en-US" w:eastAsia="zh-CN"/>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个工作日内，在评标报告确定的中标候选人名单中确定中标人。</w:t>
      </w:r>
    </w:p>
    <w:p w14:paraId="1942E0FE">
      <w:pPr>
        <w:pStyle w:val="15"/>
        <w:spacing w:after="0" w:line="360" w:lineRule="auto"/>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42B932FD">
      <w:pPr>
        <w:spacing w:line="360" w:lineRule="auto"/>
        <w:ind w:right="-92" w:rightChars="-44"/>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10022" w:type="dxa"/>
        <w:jc w:val="center"/>
        <w:tblLayout w:type="fixed"/>
        <w:tblCellMar>
          <w:top w:w="0" w:type="dxa"/>
          <w:left w:w="108" w:type="dxa"/>
          <w:bottom w:w="0" w:type="dxa"/>
          <w:right w:w="108" w:type="dxa"/>
        </w:tblCellMar>
      </w:tblPr>
      <w:tblGrid>
        <w:gridCol w:w="1355"/>
        <w:gridCol w:w="1502"/>
        <w:gridCol w:w="4599"/>
        <w:gridCol w:w="2566"/>
      </w:tblGrid>
      <w:tr w14:paraId="7BEACE35">
        <w:tblPrEx>
          <w:tblCellMar>
            <w:top w:w="0" w:type="dxa"/>
            <w:left w:w="108" w:type="dxa"/>
            <w:bottom w:w="0" w:type="dxa"/>
            <w:right w:w="108" w:type="dxa"/>
          </w:tblCellMar>
        </w:tblPrEx>
        <w:trPr>
          <w:trHeight w:val="392"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14:paraId="425F25A4">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评分指标</w:t>
            </w:r>
          </w:p>
        </w:tc>
        <w:tc>
          <w:tcPr>
            <w:tcW w:w="1502" w:type="dxa"/>
            <w:tcBorders>
              <w:top w:val="single" w:color="auto" w:sz="4" w:space="0"/>
              <w:left w:val="single" w:color="auto" w:sz="4" w:space="0"/>
              <w:bottom w:val="single" w:color="auto" w:sz="4" w:space="0"/>
              <w:right w:val="single" w:color="auto" w:sz="4" w:space="0"/>
            </w:tcBorders>
            <w:noWrap w:val="0"/>
            <w:vAlign w:val="center"/>
          </w:tcPr>
          <w:p w14:paraId="558DEB55">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分值</w:t>
            </w:r>
          </w:p>
        </w:tc>
        <w:tc>
          <w:tcPr>
            <w:tcW w:w="4599" w:type="dxa"/>
            <w:tcBorders>
              <w:top w:val="single" w:color="auto" w:sz="4" w:space="0"/>
              <w:left w:val="single" w:color="auto" w:sz="4" w:space="0"/>
              <w:bottom w:val="single" w:color="auto" w:sz="4" w:space="0"/>
              <w:right w:val="single" w:color="auto" w:sz="4" w:space="0"/>
            </w:tcBorders>
            <w:noWrap w:val="0"/>
            <w:vAlign w:val="center"/>
          </w:tcPr>
          <w:p w14:paraId="788FAE29">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25C39D2A">
            <w:pPr>
              <w:widowControl/>
              <w:jc w:val="cente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评分依据</w:t>
            </w:r>
          </w:p>
        </w:tc>
      </w:tr>
      <w:tr w14:paraId="0EFAFF29">
        <w:tblPrEx>
          <w:tblCellMar>
            <w:top w:w="0" w:type="dxa"/>
            <w:left w:w="108" w:type="dxa"/>
            <w:bottom w:w="0" w:type="dxa"/>
            <w:right w:w="108" w:type="dxa"/>
          </w:tblCellMar>
        </w:tblPrEx>
        <w:trPr>
          <w:trHeight w:val="700"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14:paraId="47B15995">
            <w:pPr>
              <w:widowControl/>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报价得分（</w:t>
            </w:r>
            <w:r>
              <w:rPr>
                <w:rFonts w:hint="eastAsia" w:ascii="宋体" w:hAnsi="宋体" w:cs="宋体"/>
                <w:b/>
                <w:bCs/>
                <w:color w:val="000000" w:themeColor="text1"/>
                <w:sz w:val="24"/>
                <w:highlight w:val="none"/>
                <w:lang w:val="en-US" w:eastAsia="zh-CN"/>
                <w14:textFill>
                  <w14:solidFill>
                    <w14:schemeClr w14:val="tx1"/>
                  </w14:solidFill>
                </w14:textFill>
              </w:rPr>
              <w:t>15</w:t>
            </w:r>
            <w:r>
              <w:rPr>
                <w:rFonts w:hint="eastAsia" w:ascii="宋体" w:hAnsi="宋体" w:eastAsia="宋体" w:cs="宋体"/>
                <w:b/>
                <w:bCs/>
                <w:color w:val="000000" w:themeColor="text1"/>
                <w:sz w:val="24"/>
                <w:highlight w:val="none"/>
                <w14:textFill>
                  <w14:solidFill>
                    <w14:schemeClr w14:val="tx1"/>
                  </w14:solidFill>
                </w14:textFill>
              </w:rPr>
              <w:t>分）</w:t>
            </w:r>
          </w:p>
        </w:tc>
        <w:tc>
          <w:tcPr>
            <w:tcW w:w="1502" w:type="dxa"/>
            <w:tcBorders>
              <w:top w:val="single" w:color="auto" w:sz="4" w:space="0"/>
              <w:left w:val="single" w:color="auto" w:sz="4" w:space="0"/>
              <w:bottom w:val="single" w:color="auto" w:sz="4" w:space="0"/>
              <w:right w:val="single" w:color="auto" w:sz="4" w:space="0"/>
            </w:tcBorders>
            <w:noWrap w:val="0"/>
            <w:vAlign w:val="center"/>
          </w:tcPr>
          <w:p w14:paraId="7006B5CF">
            <w:pPr>
              <w:widowControl/>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lang w:val="en-US" w:eastAsia="zh-CN"/>
                <w14:textFill>
                  <w14:solidFill>
                    <w14:schemeClr w14:val="tx1"/>
                  </w14:solidFill>
                </w14:textFill>
              </w:rPr>
              <w:t>15</w:t>
            </w:r>
            <w:r>
              <w:rPr>
                <w:rFonts w:hint="eastAsia" w:ascii="宋体" w:hAnsi="宋体" w:eastAsia="宋体" w:cs="宋体"/>
                <w:b/>
                <w:bCs/>
                <w:color w:val="000000" w:themeColor="text1"/>
                <w:sz w:val="24"/>
                <w:highlight w:val="none"/>
                <w14:textFill>
                  <w14:solidFill>
                    <w14:schemeClr w14:val="tx1"/>
                  </w14:solidFill>
                </w14:textFill>
              </w:rPr>
              <w:t>分）</w:t>
            </w:r>
          </w:p>
        </w:tc>
        <w:tc>
          <w:tcPr>
            <w:tcW w:w="7165" w:type="dxa"/>
            <w:gridSpan w:val="2"/>
            <w:tcBorders>
              <w:top w:val="single" w:color="auto" w:sz="4" w:space="0"/>
              <w:left w:val="single" w:color="auto" w:sz="4" w:space="0"/>
              <w:bottom w:val="single" w:color="auto" w:sz="4" w:space="0"/>
              <w:right w:val="single" w:color="auto" w:sz="4" w:space="0"/>
            </w:tcBorders>
            <w:noWrap w:val="0"/>
            <w:vAlign w:val="center"/>
          </w:tcPr>
          <w:p w14:paraId="4033730B">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00B9A4F2">
            <w:pPr>
              <w:ind w:firstLine="480" w:firstLineChars="200"/>
              <w:rPr>
                <w:rFonts w:hint="default"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磋商报价得分=（磋商基准价/最后磋商报价）×价格权值×100</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w:t>
            </w:r>
            <w:bookmarkStart w:id="9" w:name="_GoBack"/>
            <w:bookmarkEnd w:id="9"/>
          </w:p>
          <w:p w14:paraId="123DE474">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备注：价格分计算保留小数点后二位。</w:t>
            </w:r>
          </w:p>
          <w:p w14:paraId="1A27F5D8">
            <w:pPr>
              <w:pStyle w:val="26"/>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根据财政部、工信部关于印发《政府采购促进中小企业发展管理办法》的通知（财库〔2020〕46号 ）文件规定：</w:t>
            </w:r>
          </w:p>
          <w:p w14:paraId="2A4140FF">
            <w:pPr>
              <w:pStyle w:val="26"/>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（1）对小微企业报价给予20%扣除，请按照《政府采购促进中小企业发展管理办法》要求提供中小企业声明函。</w:t>
            </w:r>
          </w:p>
          <w:p w14:paraId="398D13E6">
            <w:pPr>
              <w:pStyle w:val="26"/>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88ED302">
            <w:pPr>
              <w:pStyle w:val="26"/>
              <w:ind w:right="-21" w:firstLine="0" w:firstLineChars="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9747636">
            <w:pPr>
              <w:widowControl/>
              <w:snapToGrid w:val="0"/>
              <w:spacing w:line="276" w:lineRule="auto"/>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（4）没有提供有效证明材料的供应商将被视为不接受投标总价的扣除，用原投标总价参与评审。</w:t>
            </w:r>
          </w:p>
        </w:tc>
      </w:tr>
      <w:tr w14:paraId="152A2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355" w:type="dxa"/>
            <w:vMerge w:val="restart"/>
            <w:tcBorders>
              <w:left w:val="single" w:color="auto" w:sz="4" w:space="0"/>
            </w:tcBorders>
            <w:noWrap w:val="0"/>
            <w:vAlign w:val="center"/>
          </w:tcPr>
          <w:p w14:paraId="109D8843">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55BC3EBD">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16DD0908">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583563BB">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691EBB1F">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6995D77B">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1FABC46B">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6D816BCC">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1841C4CF">
            <w:pPr>
              <w:widowControl/>
              <w:jc w:val="left"/>
              <w:textAlignment w:val="center"/>
              <w:rPr>
                <w:rFonts w:hint="eastAsia" w:ascii="宋体" w:hAnsi="宋体" w:eastAsia="宋体" w:cs="宋体"/>
                <w:bCs/>
                <w:color w:val="000000" w:themeColor="text1"/>
                <w:sz w:val="24"/>
                <w:szCs w:val="24"/>
                <w:highlight w:val="none"/>
                <w14:textFill>
                  <w14:solidFill>
                    <w14:schemeClr w14:val="tx1"/>
                  </w14:solidFill>
                </w14:textFill>
              </w:rPr>
            </w:pPr>
          </w:p>
          <w:p w14:paraId="0F16914A">
            <w:pPr>
              <w:widowControl/>
              <w:jc w:val="left"/>
              <w:textAlignment w:val="center"/>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技术</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部分</w:t>
            </w:r>
          </w:p>
          <w:p w14:paraId="28E5490D">
            <w:pPr>
              <w:pStyle w:val="26"/>
              <w:ind w:right="-21" w:firstLine="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(共</w:t>
            </w:r>
            <w:r>
              <w:rPr>
                <w:rFonts w:hint="eastAsia" w:ascii="宋体" w:hAnsi="宋体" w:cs="宋体"/>
                <w:bCs/>
                <w:color w:val="000000" w:themeColor="text1"/>
                <w:sz w:val="24"/>
                <w:szCs w:val="24"/>
                <w:highlight w:val="none"/>
                <w:lang w:val="en-US" w:eastAsia="zh-CN"/>
                <w14:textFill>
                  <w14:solidFill>
                    <w14:schemeClr w14:val="tx1"/>
                  </w14:solidFill>
                </w14:textFill>
              </w:rPr>
              <w:t>50</w:t>
            </w:r>
            <w:r>
              <w:rPr>
                <w:rFonts w:hint="eastAsia" w:ascii="宋体" w:hAnsi="宋体" w:eastAsia="宋体" w:cs="宋体"/>
                <w:bCs/>
                <w:color w:val="000000" w:themeColor="text1"/>
                <w:sz w:val="24"/>
                <w:szCs w:val="24"/>
                <w:highlight w:val="none"/>
                <w14:textFill>
                  <w14:solidFill>
                    <w14:schemeClr w14:val="tx1"/>
                  </w14:solidFill>
                </w14:textFill>
              </w:rPr>
              <w:t>分)</w:t>
            </w:r>
          </w:p>
        </w:tc>
        <w:tc>
          <w:tcPr>
            <w:tcW w:w="1502" w:type="dxa"/>
            <w:noWrap w:val="0"/>
            <w:vAlign w:val="center"/>
          </w:tcPr>
          <w:p w14:paraId="41094EEF">
            <w:pPr>
              <w:autoSpaceDE w:val="0"/>
              <w:autoSpaceDN w:val="0"/>
              <w:spacing w:line="400" w:lineRule="exac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.工作组织实施方案（10分）</w:t>
            </w:r>
          </w:p>
        </w:tc>
        <w:tc>
          <w:tcPr>
            <w:tcW w:w="7165" w:type="dxa"/>
            <w:gridSpan w:val="2"/>
            <w:tcBorders>
              <w:left w:val="single" w:color="auto" w:sz="4" w:space="0"/>
            </w:tcBorders>
            <w:noWrap w:val="0"/>
            <w:vAlign w:val="center"/>
          </w:tcPr>
          <w:p w14:paraId="4CCF2288">
            <w:pPr>
              <w:tabs>
                <w:tab w:val="left" w:pos="540"/>
              </w:tabs>
              <w:jc w:val="both"/>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工作组织实施方案</w:t>
            </w:r>
            <w:r>
              <w:rPr>
                <w:rFonts w:hint="eastAsia" w:ascii="宋体" w:hAnsi="宋体" w:cs="宋体"/>
                <w:color w:val="000000" w:themeColor="text1"/>
                <w:sz w:val="24"/>
                <w:szCs w:val="24"/>
                <w:highlight w:val="none"/>
                <w:lang w:val="en-US" w:eastAsia="zh-CN"/>
                <w14:textFill>
                  <w14:solidFill>
                    <w14:schemeClr w14:val="tx1"/>
                  </w14:solidFill>
                </w14:textFill>
              </w:rPr>
              <w:t>的得10分，不提供不得分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309FD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1355" w:type="dxa"/>
            <w:vMerge w:val="continue"/>
            <w:tcBorders>
              <w:left w:val="single" w:color="auto" w:sz="4" w:space="0"/>
            </w:tcBorders>
            <w:noWrap w:val="0"/>
            <w:vAlign w:val="center"/>
          </w:tcPr>
          <w:p w14:paraId="4FD6322C">
            <w:pPr>
              <w:autoSpaceDE w:val="0"/>
              <w:autoSpaceDN w:val="0"/>
              <w:spacing w:line="400" w:lineRule="exact"/>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3399A807">
            <w:pPr>
              <w:autoSpaceDE w:val="0"/>
              <w:autoSpaceDN w:val="0"/>
              <w:spacing w:line="400" w:lineRule="exac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.质量保障措施（10分）</w:t>
            </w:r>
          </w:p>
        </w:tc>
        <w:tc>
          <w:tcPr>
            <w:tcW w:w="7165" w:type="dxa"/>
            <w:gridSpan w:val="2"/>
            <w:tcBorders>
              <w:left w:val="single" w:color="auto" w:sz="4" w:space="0"/>
            </w:tcBorders>
            <w:noWrap w:val="0"/>
            <w:vAlign w:val="center"/>
          </w:tcPr>
          <w:p w14:paraId="5EDEB777">
            <w:pPr>
              <w:tabs>
                <w:tab w:val="left" w:pos="540"/>
              </w:tabs>
              <w:jc w:val="both"/>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lang w:eastAsia="zh-CN"/>
                <w14:textFill>
                  <w14:solidFill>
                    <w14:schemeClr w14:val="tx1"/>
                  </w14:solidFill>
                </w14:textFill>
              </w:rPr>
              <w:t>质量保障措施</w:t>
            </w:r>
            <w:r>
              <w:rPr>
                <w:rFonts w:hint="eastAsia" w:ascii="宋体" w:hAnsi="宋体" w:cs="宋体"/>
                <w:color w:val="000000" w:themeColor="text1"/>
                <w:sz w:val="24"/>
                <w:szCs w:val="24"/>
                <w:highlight w:val="none"/>
                <w:lang w:eastAsia="zh-CN"/>
                <w14:textFill>
                  <w14:solidFill>
                    <w14:schemeClr w14:val="tx1"/>
                  </w14:solidFill>
                </w14:textFill>
              </w:rPr>
              <w:t>的</w:t>
            </w:r>
            <w:r>
              <w:rPr>
                <w:rFonts w:hint="eastAsia" w:ascii="宋体" w:hAnsi="宋体" w:cs="宋体"/>
                <w:color w:val="000000" w:themeColor="text1"/>
                <w:sz w:val="24"/>
                <w:szCs w:val="24"/>
                <w:highlight w:val="none"/>
                <w:lang w:val="en-US" w:eastAsia="zh-CN"/>
                <w14:textFill>
                  <w14:solidFill>
                    <w14:schemeClr w14:val="tx1"/>
                  </w14:solidFill>
                </w14:textFill>
              </w:rPr>
              <w:t>得10分，不提供不得分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0E90C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6" w:hRule="atLeast"/>
          <w:jc w:val="center"/>
        </w:trPr>
        <w:tc>
          <w:tcPr>
            <w:tcW w:w="1355" w:type="dxa"/>
            <w:vMerge w:val="continue"/>
            <w:tcBorders>
              <w:left w:val="single" w:color="auto" w:sz="4" w:space="0"/>
            </w:tcBorders>
            <w:noWrap w:val="0"/>
            <w:vAlign w:val="center"/>
          </w:tcPr>
          <w:p w14:paraId="59650EB4">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1B7A5647">
            <w:pPr>
              <w:adjustRightInd w:val="0"/>
              <w:snapToGrid w:val="0"/>
              <w:spacing w:line="360" w:lineRule="auto"/>
              <w:ind w:right="-1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.进度安排及保障措施（10分）</w:t>
            </w:r>
          </w:p>
        </w:tc>
        <w:tc>
          <w:tcPr>
            <w:tcW w:w="7165" w:type="dxa"/>
            <w:gridSpan w:val="2"/>
            <w:tcBorders>
              <w:left w:val="single" w:color="auto" w:sz="4" w:space="0"/>
            </w:tcBorders>
            <w:noWrap w:val="0"/>
            <w:vAlign w:val="center"/>
          </w:tcPr>
          <w:p w14:paraId="467165ED">
            <w:pPr>
              <w:tabs>
                <w:tab w:val="left" w:pos="540"/>
                <w:tab w:val="left" w:pos="1047"/>
              </w:tabs>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AB62877">
            <w:pPr>
              <w:tabs>
                <w:tab w:val="left" w:pos="540"/>
                <w:tab w:val="left" w:pos="1047"/>
              </w:tabs>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进度安排及保障措施</w:t>
            </w:r>
            <w:r>
              <w:rPr>
                <w:rFonts w:hint="eastAsia" w:ascii="宋体" w:hAnsi="宋体" w:cs="宋体"/>
                <w:color w:val="000000" w:themeColor="text1"/>
                <w:sz w:val="24"/>
                <w:szCs w:val="24"/>
                <w:highlight w:val="none"/>
                <w:lang w:eastAsia="zh-CN"/>
                <w14:textFill>
                  <w14:solidFill>
                    <w14:schemeClr w14:val="tx1"/>
                  </w14:solidFill>
                </w14:textFill>
              </w:rPr>
              <w:t>的</w:t>
            </w:r>
            <w:r>
              <w:rPr>
                <w:rFonts w:hint="eastAsia" w:ascii="宋体" w:hAnsi="宋体" w:cs="宋体"/>
                <w:color w:val="000000" w:themeColor="text1"/>
                <w:sz w:val="24"/>
                <w:szCs w:val="24"/>
                <w:highlight w:val="none"/>
                <w:lang w:val="en-US" w:eastAsia="zh-CN"/>
                <w14:textFill>
                  <w14:solidFill>
                    <w14:schemeClr w14:val="tx1"/>
                  </w14:solidFill>
                </w14:textFill>
              </w:rPr>
              <w:t>得10分，不提供不得分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57E1B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0" w:hRule="atLeast"/>
          <w:jc w:val="center"/>
        </w:trPr>
        <w:tc>
          <w:tcPr>
            <w:tcW w:w="1355" w:type="dxa"/>
            <w:vMerge w:val="continue"/>
            <w:tcBorders>
              <w:left w:val="single" w:color="auto" w:sz="4" w:space="0"/>
            </w:tcBorders>
            <w:noWrap w:val="0"/>
            <w:vAlign w:val="center"/>
          </w:tcPr>
          <w:p w14:paraId="0FBFE86E">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107914DF">
            <w:pPr>
              <w:adjustRightInd w:val="0"/>
              <w:snapToGrid w:val="0"/>
              <w:spacing w:line="360" w:lineRule="auto"/>
              <w:ind w:right="-1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.项目技术保障</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措施</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（10分）</w:t>
            </w:r>
          </w:p>
        </w:tc>
        <w:tc>
          <w:tcPr>
            <w:tcW w:w="7165" w:type="dxa"/>
            <w:gridSpan w:val="2"/>
            <w:tcBorders>
              <w:left w:val="single" w:color="auto" w:sz="4" w:space="0"/>
            </w:tcBorders>
            <w:noWrap w:val="0"/>
            <w:vAlign w:val="top"/>
          </w:tcPr>
          <w:p w14:paraId="4BFFAC5C">
            <w:pPr>
              <w:adjustRightInd w:val="0"/>
              <w:snapToGrid w:val="0"/>
              <w:spacing w:line="312"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项目实施过程中，供应商</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根据</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机构设置、人员结构比例配备、设施设备配备等方面</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提供</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项目技术保障</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措施的</w:t>
            </w:r>
            <w:r>
              <w:rPr>
                <w:rFonts w:hint="eastAsia" w:ascii="宋体" w:hAnsi="宋体" w:cs="宋体"/>
                <w:color w:val="000000" w:themeColor="text1"/>
                <w:sz w:val="24"/>
                <w:szCs w:val="24"/>
                <w:highlight w:val="none"/>
                <w:lang w:val="en-US" w:eastAsia="zh-CN"/>
                <w14:textFill>
                  <w14:solidFill>
                    <w14:schemeClr w14:val="tx1"/>
                  </w14:solidFill>
                </w14:textFill>
              </w:rPr>
              <w:t>得10分，不提供不得分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5A44A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jc w:val="center"/>
        </w:trPr>
        <w:tc>
          <w:tcPr>
            <w:tcW w:w="1355" w:type="dxa"/>
            <w:vMerge w:val="continue"/>
            <w:tcBorders>
              <w:left w:val="single" w:color="auto" w:sz="4" w:space="0"/>
            </w:tcBorders>
            <w:noWrap w:val="0"/>
            <w:vAlign w:val="center"/>
          </w:tcPr>
          <w:p w14:paraId="126902F1">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4486D6E0">
            <w:pPr>
              <w:adjustRightInd w:val="0"/>
              <w:snapToGrid w:val="0"/>
              <w:spacing w:line="360" w:lineRule="auto"/>
              <w:ind w:right="-1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.项目研究内容（1</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w:t>
            </w:r>
          </w:p>
        </w:tc>
        <w:tc>
          <w:tcPr>
            <w:tcW w:w="7165" w:type="dxa"/>
            <w:gridSpan w:val="2"/>
            <w:tcBorders>
              <w:left w:val="single" w:color="auto" w:sz="4" w:space="0"/>
            </w:tcBorders>
            <w:noWrap w:val="0"/>
            <w:vAlign w:val="top"/>
          </w:tcPr>
          <w:p w14:paraId="3A3A6E5C">
            <w:pPr>
              <w:adjustRightInd w:val="0"/>
              <w:snapToGrid w:val="0"/>
              <w:spacing w:line="312" w:lineRule="auto"/>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项目研究内容：包括“十四五时期”基础分析、“十五五”时期的宏观形势分析、发展思路、发展目标、重点任务、保障措施建议等</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内容，提供全面的得</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10分，</w:t>
            </w:r>
            <w:r>
              <w:rPr>
                <w:rFonts w:hint="eastAsia" w:ascii="宋体" w:hAnsi="宋体" w:cs="宋体"/>
                <w:color w:val="000000" w:themeColor="text1"/>
                <w:sz w:val="24"/>
                <w:szCs w:val="24"/>
                <w:highlight w:val="none"/>
                <w:lang w:val="en-US"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3F4DD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4" w:hRule="atLeast"/>
          <w:jc w:val="center"/>
        </w:trPr>
        <w:tc>
          <w:tcPr>
            <w:tcW w:w="1355" w:type="dxa"/>
            <w:vMerge w:val="restart"/>
            <w:tcBorders>
              <w:left w:val="single" w:color="auto" w:sz="4" w:space="0"/>
            </w:tcBorders>
            <w:noWrap w:val="0"/>
            <w:vAlign w:val="center"/>
          </w:tcPr>
          <w:p w14:paraId="3AC036BA">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7762077">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2CA006E">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0B7C1AC">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ACE83F">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商务部分</w:t>
            </w:r>
          </w:p>
          <w:p w14:paraId="618E4FD6">
            <w:pPr>
              <w:autoSpaceDE w:val="0"/>
              <w:autoSpaceDN w:val="0"/>
              <w:spacing w:line="40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共</w:t>
            </w:r>
            <w:r>
              <w:rPr>
                <w:rFonts w:hint="eastAsia" w:ascii="宋体" w:hAnsi="宋体" w:cs="宋体"/>
                <w:color w:val="000000" w:themeColor="text1"/>
                <w:sz w:val="24"/>
                <w:szCs w:val="24"/>
                <w:highlight w:val="none"/>
                <w:lang w:val="en-US" w:eastAsia="zh-CN"/>
                <w14:textFill>
                  <w14:solidFill>
                    <w14:schemeClr w14:val="tx1"/>
                  </w14:solidFill>
                </w14:textFill>
              </w:rPr>
              <w:t>35</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502" w:type="dxa"/>
            <w:noWrap w:val="0"/>
            <w:vAlign w:val="center"/>
          </w:tcPr>
          <w:p w14:paraId="01015C25">
            <w:pPr>
              <w:tabs>
                <w:tab w:val="left" w:pos="540"/>
              </w:tabs>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企业业绩</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eastAsia="zh-CN"/>
                <w14:textFill>
                  <w14:solidFill>
                    <w14:schemeClr w14:val="tx1"/>
                  </w14:solidFill>
                </w14:textFill>
              </w:rPr>
              <w:t>分</w:t>
            </w:r>
          </w:p>
          <w:p w14:paraId="701B4F9C">
            <w:pPr>
              <w:autoSpaceDE w:val="0"/>
              <w:autoSpaceDN w:val="0"/>
              <w:spacing w:line="400" w:lineRule="exact"/>
              <w:rPr>
                <w:rFonts w:hint="eastAsia" w:ascii="宋体" w:hAnsi="宋体" w:eastAsia="宋体" w:cs="宋体"/>
                <w:bCs/>
                <w:color w:val="000000" w:themeColor="text1"/>
                <w:sz w:val="24"/>
                <w:szCs w:val="24"/>
                <w:highlight w:val="none"/>
                <w14:textFill>
                  <w14:solidFill>
                    <w14:schemeClr w14:val="tx1"/>
                  </w14:solidFill>
                </w14:textFill>
              </w:rPr>
            </w:pPr>
          </w:p>
        </w:tc>
        <w:tc>
          <w:tcPr>
            <w:tcW w:w="7165" w:type="dxa"/>
            <w:gridSpan w:val="2"/>
            <w:tcBorders>
              <w:left w:val="single" w:color="auto" w:sz="4" w:space="0"/>
            </w:tcBorders>
            <w:noWrap w:val="0"/>
            <w:vAlign w:val="center"/>
          </w:tcPr>
          <w:p w14:paraId="27847D86">
            <w:pPr>
              <w:tabs>
                <w:tab w:val="left" w:pos="540"/>
              </w:tabs>
              <w:rPr>
                <w:rFonts w:hint="eastAsia" w:ascii="Times New Roman" w:hAnsi="Times New Roman" w:eastAsia="宋体" w:cs="Times New Roman"/>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提供2020年1月以来类似服务项目业绩，每提供一份有效证明材料得</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分，最多得</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分。(注：业绩须以提供的中标通知书或采购合同为准)</w:t>
            </w:r>
            <w:r>
              <w:rPr>
                <w:rFonts w:hint="eastAsia" w:ascii="宋体" w:hAnsi="宋体" w:cs="宋体"/>
                <w:color w:val="000000" w:themeColor="text1"/>
                <w:sz w:val="24"/>
                <w:szCs w:val="24"/>
                <w:highlight w:val="none"/>
                <w:lang w:val="en-US"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0975A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07" w:hRule="atLeast"/>
          <w:jc w:val="center"/>
        </w:trPr>
        <w:tc>
          <w:tcPr>
            <w:tcW w:w="1355" w:type="dxa"/>
            <w:vMerge w:val="continue"/>
            <w:tcBorders>
              <w:left w:val="single" w:color="auto" w:sz="4" w:space="0"/>
            </w:tcBorders>
            <w:noWrap w:val="0"/>
            <w:vAlign w:val="center"/>
          </w:tcPr>
          <w:p w14:paraId="28C730BE">
            <w:pPr>
              <w:autoSpaceDE w:val="0"/>
              <w:autoSpaceDN w:val="0"/>
              <w:spacing w:line="400" w:lineRule="exact"/>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003BD558">
            <w:pPr>
              <w:widowControl/>
              <w:jc w:val="center"/>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机构设置和岗位职责（</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w:t>
            </w:r>
          </w:p>
        </w:tc>
        <w:tc>
          <w:tcPr>
            <w:tcW w:w="7165" w:type="dxa"/>
            <w:gridSpan w:val="2"/>
            <w:tcBorders>
              <w:left w:val="single" w:color="auto" w:sz="4" w:space="0"/>
            </w:tcBorders>
            <w:noWrap w:val="0"/>
            <w:vAlign w:val="top"/>
          </w:tcPr>
          <w:p w14:paraId="67FA005A">
            <w:pP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1、项目负责人具有咨询工程师(投资)登记证书且具有中级及以上职称的得6分，不提供不得分。</w:t>
            </w:r>
          </w:p>
          <w:p w14:paraId="487DFB3F">
            <w:pP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2、团队成员中除项目负责人外，每具备一个咨询工程师(投资)登记证书或副高级及以上职称的得3分，(同一人、同时具备其中两个及以上证书的，不重复记分)，具备中级及以上职称的得1分，同一人、同时具备两项得分的要求的，不重复记分)。本项最高的16分，需要提供人员近期社保及证书扫描件，不提供不得分。</w:t>
            </w:r>
          </w:p>
        </w:tc>
      </w:tr>
      <w:tr w14:paraId="46CA07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1355" w:type="dxa"/>
            <w:vMerge w:val="continue"/>
            <w:tcBorders>
              <w:left w:val="single" w:color="auto" w:sz="4" w:space="0"/>
            </w:tcBorders>
            <w:noWrap w:val="0"/>
            <w:vAlign w:val="center"/>
          </w:tcPr>
          <w:p w14:paraId="23879067">
            <w:pPr>
              <w:autoSpaceDE w:val="0"/>
              <w:autoSpaceDN w:val="0"/>
              <w:spacing w:line="400" w:lineRule="exact"/>
              <w:rPr>
                <w:rFonts w:hint="eastAsia" w:ascii="宋体" w:hAnsi="宋体" w:eastAsia="宋体" w:cs="宋体"/>
                <w:color w:val="000000" w:themeColor="text1"/>
                <w:sz w:val="24"/>
                <w:szCs w:val="24"/>
                <w:highlight w:val="none"/>
                <w14:textFill>
                  <w14:solidFill>
                    <w14:schemeClr w14:val="tx1"/>
                  </w14:solidFill>
                </w14:textFill>
              </w:rPr>
            </w:pPr>
          </w:p>
        </w:tc>
        <w:tc>
          <w:tcPr>
            <w:tcW w:w="1502" w:type="dxa"/>
            <w:noWrap w:val="0"/>
            <w:vAlign w:val="center"/>
          </w:tcPr>
          <w:p w14:paraId="179947C3">
            <w:pPr>
              <w:widowControl/>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服务机构</w:t>
            </w:r>
          </w:p>
          <w:p w14:paraId="4E76AD5E">
            <w:pPr>
              <w:widowControl/>
              <w:jc w:val="cente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w:t>
            </w:r>
          </w:p>
        </w:tc>
        <w:tc>
          <w:tcPr>
            <w:tcW w:w="7165" w:type="dxa"/>
            <w:gridSpan w:val="2"/>
            <w:tcBorders>
              <w:left w:val="single" w:color="auto" w:sz="4" w:space="0"/>
            </w:tcBorders>
            <w:noWrap w:val="0"/>
            <w:vAlign w:val="center"/>
          </w:tcPr>
          <w:p w14:paraId="61C1678D">
            <w:pPr>
              <w:widowControl/>
              <w:rPr>
                <w:rFonts w:hint="eastAsia" w:ascii="Times New Roman" w:hAnsi="Times New Roman" w:eastAsia="宋体" w:cs="Times New Roman"/>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供应商设有长期稳定的服务机构的得</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分(提供经营场地租赁合同或自有房产证明),未提供证明材料或提供材料不清晰、不齐全的本项不得分。</w:t>
            </w:r>
          </w:p>
        </w:tc>
      </w:tr>
    </w:tbl>
    <w:p w14:paraId="30E04AB4">
      <w:pPr>
        <w:pStyle w:val="27"/>
        <w:ind w:firstLine="480"/>
        <w:rPr>
          <w:rFonts w:ascii="宋体" w:hAnsi="宋体" w:eastAsia="宋体" w:cs="宋体"/>
          <w:color w:val="000000" w:themeColor="text1"/>
          <w:sz w:val="24"/>
          <w:highlight w:val="none"/>
          <w14:textFill>
            <w14:solidFill>
              <w14:schemeClr w14:val="tx1"/>
            </w14:solidFill>
          </w14:textFill>
        </w:rPr>
      </w:pPr>
    </w:p>
    <w:p w14:paraId="470FA1BB">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32F70D8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2B1584E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A13CF">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5F8C86F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8D78B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7A02391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4695E80">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6D981C82">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49FDFC4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4F762F4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27C1B68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4E8686BF">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47885BEF">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7E23994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185B080D">
      <w:pPr>
        <w:pStyle w:val="44"/>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E13E213">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07794EA5">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19358A8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6DC57824">
      <w:pPr>
        <w:tabs>
          <w:tab w:val="left" w:pos="1620"/>
        </w:tabs>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413F620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26343DA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EF7941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68B670">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4D4B350E">
      <w:pPr>
        <w:bidi w:val="0"/>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26.质疑程序及处理</w:t>
      </w:r>
    </w:p>
    <w:p w14:paraId="5FB0B0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A4E627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79E9235F">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60518EE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F2004B">
      <w:pPr>
        <w:spacing w:line="360" w:lineRule="auto"/>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69A1AE">
      <w:pPr>
        <w:pStyle w:val="3"/>
        <w:keepNext/>
        <w:keepLines/>
        <w:pageBreakBefore w:val="0"/>
        <w:widowControl w:val="0"/>
        <w:kinsoku/>
        <w:wordWrap/>
        <w:overflowPunct/>
        <w:topLinePunct w:val="0"/>
        <w:autoSpaceDE/>
        <w:autoSpaceDN/>
        <w:bidi w:val="0"/>
        <w:adjustRightInd/>
        <w:snapToGrid/>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采购项目内容及要求</w:t>
      </w:r>
    </w:p>
    <w:p w14:paraId="4E411AD8">
      <w:pPr>
        <w:keepNext w:val="0"/>
        <w:keepLines w:val="0"/>
        <w:pageBreakBefore w:val="0"/>
        <w:widowControl w:val="0"/>
        <w:numPr>
          <w:ilvl w:val="0"/>
          <w:numId w:val="0"/>
        </w:numPr>
        <w:kinsoku/>
        <w:wordWrap/>
        <w:overflowPunct/>
        <w:topLinePunct w:val="0"/>
        <w:autoSpaceDE/>
        <w:autoSpaceDN/>
        <w:bidi w:val="0"/>
        <w:spacing w:line="560" w:lineRule="exact"/>
        <w:ind w:firstLine="480" w:firstLineChars="200"/>
        <w:textAlignment w:val="auto"/>
        <w:rPr>
          <w:rStyle w:val="75"/>
          <w:rFonts w:hint="eastAsia" w:ascii="宋体" w:hAnsi="宋体" w:eastAsia="宋体" w:cs="宋体"/>
          <w:color w:val="000000" w:themeColor="text1"/>
          <w:sz w:val="24"/>
          <w:szCs w:val="24"/>
          <w:highlight w:val="none"/>
          <w:lang w:val="zh-CN"/>
          <w14:textFill>
            <w14:solidFill>
              <w14:schemeClr w14:val="tx1"/>
            </w14:solidFill>
          </w14:textFill>
        </w:rPr>
      </w:pPr>
      <w:r>
        <w:rPr>
          <w:rStyle w:val="75"/>
          <w:rFonts w:hint="eastAsia" w:ascii="宋体" w:hAnsi="宋体" w:eastAsia="宋体" w:cs="宋体"/>
          <w:color w:val="000000" w:themeColor="text1"/>
          <w:sz w:val="24"/>
          <w:szCs w:val="24"/>
          <w:highlight w:val="none"/>
          <w:lang w:val="en-US" w:eastAsia="zh-CN"/>
          <w14:textFill>
            <w14:solidFill>
              <w14:schemeClr w14:val="tx1"/>
            </w14:solidFill>
          </w14:textFill>
        </w:rPr>
        <w:t>一、</w:t>
      </w:r>
      <w:r>
        <w:rPr>
          <w:rStyle w:val="75"/>
          <w:rFonts w:hint="eastAsia" w:ascii="宋体" w:hAnsi="宋体" w:eastAsia="宋体" w:cs="宋体"/>
          <w:color w:val="000000" w:themeColor="text1"/>
          <w:sz w:val="24"/>
          <w:szCs w:val="24"/>
          <w:highlight w:val="none"/>
          <w:lang w:val="zh-CN"/>
          <w14:textFill>
            <w14:solidFill>
              <w14:schemeClr w14:val="tx1"/>
            </w14:solidFill>
          </w14:textFill>
        </w:rPr>
        <w:t>本项目采购内容：</w:t>
      </w:r>
    </w:p>
    <w:p w14:paraId="655A1B5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color w:val="000000" w:themeColor="text1"/>
          <w:sz w:val="24"/>
          <w:szCs w:val="32"/>
          <w:highlight w:val="none"/>
          <w14:textFill>
            <w14:solidFill>
              <w14:schemeClr w14:val="tx1"/>
            </w14:solidFill>
          </w14:textFill>
        </w:rPr>
      </w:pPr>
      <w:r>
        <w:rPr>
          <w:rFonts w:hint="eastAsia"/>
          <w:color w:val="000000" w:themeColor="text1"/>
          <w:sz w:val="24"/>
          <w:szCs w:val="32"/>
          <w:highlight w:val="none"/>
          <w14:textFill>
            <w14:solidFill>
              <w14:schemeClr w14:val="tx1"/>
            </w14:solidFill>
          </w14:textFill>
        </w:rPr>
        <w:t>本项目要求全面总结</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“十</w:t>
      </w:r>
      <w:r>
        <w:rPr>
          <w:rFonts w:hint="eastAsia"/>
          <w:color w:val="000000" w:themeColor="text1"/>
          <w:sz w:val="24"/>
          <w:szCs w:val="32"/>
          <w:highlight w:val="none"/>
          <w:lang w:val="en-US" w:eastAsia="zh-CN"/>
          <w14:textFill>
            <w14:solidFill>
              <w14:schemeClr w14:val="tx1"/>
            </w14:solidFill>
          </w14:textFill>
        </w:rPr>
        <w:t>四</w:t>
      </w:r>
      <w:r>
        <w:rPr>
          <w:rFonts w:hint="eastAsia"/>
          <w:color w:val="000000" w:themeColor="text1"/>
          <w:sz w:val="24"/>
          <w:szCs w:val="32"/>
          <w:highlight w:val="none"/>
          <w14:textFill>
            <w14:solidFill>
              <w14:schemeClr w14:val="tx1"/>
            </w14:solidFill>
          </w14:textFill>
        </w:rPr>
        <w:t>五”时期发展成绩，科学分析研判</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在“十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五”时期面临的环境形势、战略机遇及阶段性发展特征，结合县域发展情况及优势特点，明确“十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五”时期发展思路、目标体系、重点任务</w:t>
      </w:r>
      <w:r>
        <w:rPr>
          <w:rFonts w:hint="eastAsia"/>
          <w:color w:val="000000" w:themeColor="text1"/>
          <w:sz w:val="24"/>
          <w:szCs w:val="32"/>
          <w:highlight w:val="none"/>
          <w:lang w:eastAsia="zh-CN"/>
          <w14:textFill>
            <w14:solidFill>
              <w14:schemeClr w14:val="tx1"/>
            </w14:solidFill>
          </w14:textFill>
        </w:rPr>
        <w:t>、</w:t>
      </w:r>
      <w:r>
        <w:rPr>
          <w:rFonts w:hint="eastAsia"/>
          <w:color w:val="000000" w:themeColor="text1"/>
          <w:sz w:val="24"/>
          <w:szCs w:val="32"/>
          <w:highlight w:val="none"/>
          <w:lang w:val="en-US" w:eastAsia="zh-CN"/>
          <w14:textFill>
            <w14:solidFill>
              <w14:schemeClr w14:val="tx1"/>
            </w14:solidFill>
          </w14:textFill>
        </w:rPr>
        <w:t>重大项目</w:t>
      </w:r>
      <w:r>
        <w:rPr>
          <w:rFonts w:hint="eastAsia"/>
          <w:color w:val="000000" w:themeColor="text1"/>
          <w:sz w:val="24"/>
          <w:szCs w:val="32"/>
          <w:highlight w:val="none"/>
          <w14:textFill>
            <w14:solidFill>
              <w14:schemeClr w14:val="tx1"/>
            </w14:solidFill>
          </w14:textFill>
        </w:rPr>
        <w:t>及保障措施，形成</w:t>
      </w:r>
      <w:r>
        <w:rPr>
          <w:rFonts w:hint="eastAsia"/>
          <w:color w:val="000000" w:themeColor="text1"/>
          <w:sz w:val="24"/>
          <w:szCs w:val="32"/>
          <w:highlight w:val="none"/>
          <w:lang w:eastAsia="zh-CN"/>
          <w14:textFill>
            <w14:solidFill>
              <w14:schemeClr w14:val="tx1"/>
            </w14:solidFill>
          </w14:textFill>
        </w:rPr>
        <w:t>《</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国民经济和社会发展第十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个五年规划纲要</w:t>
      </w:r>
      <w:r>
        <w:rPr>
          <w:rFonts w:hint="eastAsia"/>
          <w:color w:val="000000" w:themeColor="text1"/>
          <w:sz w:val="24"/>
          <w:szCs w:val="32"/>
          <w:highlight w:val="none"/>
          <w:lang w:eastAsia="zh-CN"/>
          <w14:textFill>
            <w14:solidFill>
              <w14:schemeClr w14:val="tx1"/>
            </w14:solidFill>
          </w14:textFill>
        </w:rPr>
        <w:t>》</w:t>
      </w:r>
      <w:r>
        <w:rPr>
          <w:rFonts w:hint="eastAsia"/>
          <w:color w:val="000000" w:themeColor="text1"/>
          <w:sz w:val="24"/>
          <w:szCs w:val="32"/>
          <w:highlight w:val="none"/>
          <w14:textFill>
            <w14:solidFill>
              <w14:schemeClr w14:val="tx1"/>
            </w14:solidFill>
          </w14:textFill>
        </w:rPr>
        <w:t>。</w:t>
      </w:r>
    </w:p>
    <w:p w14:paraId="282A5AED">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480" w:firstLineChars="200"/>
        <w:textAlignment w:val="auto"/>
        <w:rPr>
          <w:rStyle w:val="75"/>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color w:val="000000" w:themeColor="text1"/>
          <w:sz w:val="24"/>
          <w:szCs w:val="32"/>
          <w:highlight w:val="none"/>
          <w:lang w:val="en-US" w:eastAsia="zh-CN"/>
          <w14:textFill>
            <w14:solidFill>
              <w14:schemeClr w14:val="tx1"/>
            </w14:solidFill>
          </w14:textFill>
        </w:rPr>
        <w:t>具体要求包括：一是</w:t>
      </w:r>
      <w:r>
        <w:rPr>
          <w:rFonts w:hint="eastAsia"/>
          <w:color w:val="000000" w:themeColor="text1"/>
          <w:sz w:val="24"/>
          <w:szCs w:val="32"/>
          <w:highlight w:val="none"/>
          <w14:textFill>
            <w14:solidFill>
              <w14:schemeClr w14:val="tx1"/>
            </w14:solidFill>
          </w14:textFill>
        </w:rPr>
        <w:t>精准把握国内外发展形势，全面总结</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“十</w:t>
      </w:r>
      <w:r>
        <w:rPr>
          <w:rFonts w:hint="eastAsia"/>
          <w:color w:val="000000" w:themeColor="text1"/>
          <w:sz w:val="24"/>
          <w:szCs w:val="32"/>
          <w:highlight w:val="none"/>
          <w:lang w:val="en-US" w:eastAsia="zh-CN"/>
          <w14:textFill>
            <w14:solidFill>
              <w14:schemeClr w14:val="tx1"/>
            </w14:solidFill>
          </w14:textFill>
        </w:rPr>
        <w:t>四</w:t>
      </w:r>
      <w:r>
        <w:rPr>
          <w:rFonts w:hint="eastAsia"/>
          <w:color w:val="000000" w:themeColor="text1"/>
          <w:sz w:val="24"/>
          <w:szCs w:val="32"/>
          <w:highlight w:val="none"/>
          <w14:textFill>
            <w14:solidFill>
              <w14:schemeClr w14:val="tx1"/>
            </w14:solidFill>
          </w14:textFill>
        </w:rPr>
        <w:t>五”时期取得的成绩及存在的问题及短板；</w:t>
      </w:r>
      <w:r>
        <w:rPr>
          <w:rFonts w:hint="eastAsia"/>
          <w:color w:val="000000" w:themeColor="text1"/>
          <w:sz w:val="24"/>
          <w:szCs w:val="32"/>
          <w:highlight w:val="none"/>
          <w:lang w:val="en-US" w:eastAsia="zh-CN"/>
          <w14:textFill>
            <w14:solidFill>
              <w14:schemeClr w14:val="tx1"/>
            </w14:solidFill>
          </w14:textFill>
        </w:rPr>
        <w:t>二是</w:t>
      </w:r>
      <w:r>
        <w:rPr>
          <w:rFonts w:hint="eastAsia"/>
          <w:color w:val="000000" w:themeColor="text1"/>
          <w:sz w:val="24"/>
          <w:szCs w:val="32"/>
          <w:highlight w:val="none"/>
          <w14:textFill>
            <w14:solidFill>
              <w14:schemeClr w14:val="tx1"/>
            </w14:solidFill>
          </w14:textFill>
        </w:rPr>
        <w:t>结合</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发展实际，科学分析研判全</w:t>
      </w:r>
      <w:r>
        <w:rPr>
          <w:rFonts w:hint="eastAsia"/>
          <w:color w:val="000000" w:themeColor="text1"/>
          <w:sz w:val="24"/>
          <w:szCs w:val="32"/>
          <w:highlight w:val="none"/>
          <w:lang w:val="en-US" w:eastAsia="zh-CN"/>
          <w14:textFill>
            <w14:solidFill>
              <w14:schemeClr w14:val="tx1"/>
            </w14:solidFill>
          </w14:textFill>
        </w:rPr>
        <w:t>县</w:t>
      </w:r>
      <w:r>
        <w:rPr>
          <w:rFonts w:hint="eastAsia"/>
          <w:color w:val="000000" w:themeColor="text1"/>
          <w:sz w:val="24"/>
          <w:szCs w:val="32"/>
          <w:highlight w:val="none"/>
          <w14:textFill>
            <w14:solidFill>
              <w14:schemeClr w14:val="tx1"/>
            </w14:solidFill>
          </w14:textFill>
        </w:rPr>
        <w:t>在“十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五”时期面临的环境形势、战略机遇及阶段性发展特征；</w:t>
      </w:r>
      <w:r>
        <w:rPr>
          <w:rFonts w:hint="eastAsia"/>
          <w:color w:val="000000" w:themeColor="text1"/>
          <w:sz w:val="24"/>
          <w:szCs w:val="32"/>
          <w:highlight w:val="none"/>
          <w:lang w:val="en-US" w:eastAsia="zh-CN"/>
          <w14:textFill>
            <w14:solidFill>
              <w14:schemeClr w14:val="tx1"/>
            </w14:solidFill>
          </w14:textFill>
        </w:rPr>
        <w:t>三是</w:t>
      </w:r>
      <w:r>
        <w:rPr>
          <w:rFonts w:hint="eastAsia"/>
          <w:color w:val="000000" w:themeColor="text1"/>
          <w:sz w:val="24"/>
          <w:szCs w:val="32"/>
          <w:highlight w:val="none"/>
          <w14:textFill>
            <w14:solidFill>
              <w14:schemeClr w14:val="tx1"/>
            </w14:solidFill>
          </w14:textFill>
        </w:rPr>
        <w:t>提出</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w:t>
      </w:r>
      <w:r>
        <w:rPr>
          <w:rFonts w:hint="eastAsia"/>
          <w:color w:val="000000" w:themeColor="text1"/>
          <w:sz w:val="24"/>
          <w:szCs w:val="32"/>
          <w:highlight w:val="none"/>
          <w:lang w:val="en-US" w:eastAsia="zh-CN"/>
          <w14:textFill>
            <w14:solidFill>
              <w14:schemeClr w14:val="tx1"/>
            </w14:solidFill>
          </w14:textFill>
        </w:rPr>
        <w:t>时期</w:t>
      </w:r>
      <w:r>
        <w:rPr>
          <w:rFonts w:hint="eastAsia"/>
          <w:color w:val="000000" w:themeColor="text1"/>
          <w:sz w:val="24"/>
          <w:szCs w:val="32"/>
          <w:highlight w:val="none"/>
          <w14:textFill>
            <w14:solidFill>
              <w14:schemeClr w14:val="tx1"/>
            </w14:solidFill>
          </w14:textFill>
        </w:rPr>
        <w:t>国民经济和社会发展的发展思路、总体定位和发展目标；</w:t>
      </w:r>
      <w:r>
        <w:rPr>
          <w:rFonts w:hint="eastAsia"/>
          <w:color w:val="000000" w:themeColor="text1"/>
          <w:sz w:val="24"/>
          <w:szCs w:val="32"/>
          <w:highlight w:val="none"/>
          <w:lang w:val="en-US" w:eastAsia="zh-CN"/>
          <w14:textFill>
            <w14:solidFill>
              <w14:schemeClr w14:val="tx1"/>
            </w14:solidFill>
          </w14:textFill>
        </w:rPr>
        <w:t>四是</w:t>
      </w:r>
      <w:r>
        <w:rPr>
          <w:rFonts w:hint="eastAsia"/>
          <w:color w:val="000000" w:themeColor="text1"/>
          <w:sz w:val="24"/>
          <w:szCs w:val="32"/>
          <w:highlight w:val="none"/>
          <w14:textFill>
            <w14:solidFill>
              <w14:schemeClr w14:val="tx1"/>
            </w14:solidFill>
          </w14:textFill>
        </w:rPr>
        <w:t>围绕</w:t>
      </w:r>
      <w:r>
        <w:rPr>
          <w:rFonts w:hint="eastAsia"/>
          <w:color w:val="000000" w:themeColor="text1"/>
          <w:sz w:val="24"/>
          <w:szCs w:val="32"/>
          <w:highlight w:val="none"/>
          <w:lang w:val="en-US" w:eastAsia="zh-CN"/>
          <w14:textFill>
            <w14:solidFill>
              <w14:schemeClr w14:val="tx1"/>
            </w14:solidFill>
          </w14:textFill>
        </w:rPr>
        <w:t>县</w:t>
      </w:r>
      <w:r>
        <w:rPr>
          <w:rFonts w:hint="eastAsia"/>
          <w:color w:val="000000" w:themeColor="text1"/>
          <w:sz w:val="24"/>
          <w:szCs w:val="32"/>
          <w:highlight w:val="none"/>
          <w14:textFill>
            <w14:solidFill>
              <w14:schemeClr w14:val="tx1"/>
            </w14:solidFill>
          </w14:textFill>
        </w:rPr>
        <w:t>委</w:t>
      </w:r>
      <w:r>
        <w:rPr>
          <w:rFonts w:hint="eastAsia"/>
          <w:color w:val="000000" w:themeColor="text1"/>
          <w:sz w:val="24"/>
          <w:szCs w:val="32"/>
          <w:highlight w:val="none"/>
          <w:lang w:val="en-US" w:eastAsia="zh-CN"/>
          <w14:textFill>
            <w14:solidFill>
              <w14:schemeClr w14:val="tx1"/>
            </w14:solidFill>
          </w14:textFill>
        </w:rPr>
        <w:t>县</w:t>
      </w:r>
      <w:r>
        <w:rPr>
          <w:rFonts w:hint="eastAsia"/>
          <w:color w:val="000000" w:themeColor="text1"/>
          <w:sz w:val="24"/>
          <w:szCs w:val="32"/>
          <w:highlight w:val="none"/>
          <w14:textFill>
            <w14:solidFill>
              <w14:schemeClr w14:val="tx1"/>
            </w14:solidFill>
          </w14:textFill>
        </w:rPr>
        <w:t>政府安排部署，提出“十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五”发展的重点工作及重点任务等；</w:t>
      </w:r>
      <w:r>
        <w:rPr>
          <w:rFonts w:hint="eastAsia"/>
          <w:color w:val="000000" w:themeColor="text1"/>
          <w:sz w:val="24"/>
          <w:szCs w:val="32"/>
          <w:highlight w:val="none"/>
          <w:lang w:val="en-US" w:eastAsia="zh-CN"/>
          <w14:textFill>
            <w14:solidFill>
              <w14:schemeClr w14:val="tx1"/>
            </w14:solidFill>
          </w14:textFill>
        </w:rPr>
        <w:t>五是</w:t>
      </w:r>
      <w:r>
        <w:rPr>
          <w:rFonts w:hint="eastAsia"/>
          <w:color w:val="000000" w:themeColor="text1"/>
          <w:sz w:val="24"/>
          <w:szCs w:val="32"/>
          <w:highlight w:val="none"/>
          <w14:textFill>
            <w14:solidFill>
              <w14:schemeClr w14:val="tx1"/>
            </w14:solidFill>
          </w14:textFill>
        </w:rPr>
        <w:t>提出</w:t>
      </w:r>
      <w:r>
        <w:rPr>
          <w:rFonts w:hint="eastAsia"/>
          <w:color w:val="000000" w:themeColor="text1"/>
          <w:sz w:val="24"/>
          <w:szCs w:val="32"/>
          <w:highlight w:val="none"/>
          <w:lang w:val="en-US" w:eastAsia="zh-CN"/>
          <w14:textFill>
            <w14:solidFill>
              <w14:schemeClr w14:val="tx1"/>
            </w14:solidFill>
          </w14:textFill>
        </w:rPr>
        <w:t>沈丘县</w:t>
      </w:r>
      <w:r>
        <w:rPr>
          <w:rFonts w:hint="eastAsia"/>
          <w:color w:val="000000" w:themeColor="text1"/>
          <w:sz w:val="24"/>
          <w:szCs w:val="32"/>
          <w:highlight w:val="none"/>
          <w14:textFill>
            <w14:solidFill>
              <w14:schemeClr w14:val="tx1"/>
            </w14:solidFill>
          </w14:textFill>
        </w:rPr>
        <w:t>“十</w:t>
      </w:r>
      <w:r>
        <w:rPr>
          <w:rFonts w:hint="eastAsia"/>
          <w:color w:val="000000" w:themeColor="text1"/>
          <w:sz w:val="24"/>
          <w:szCs w:val="32"/>
          <w:highlight w:val="none"/>
          <w:lang w:val="en-US" w:eastAsia="zh-CN"/>
          <w14:textFill>
            <w14:solidFill>
              <w14:schemeClr w14:val="tx1"/>
            </w14:solidFill>
          </w14:textFill>
        </w:rPr>
        <w:t>五</w:t>
      </w:r>
      <w:r>
        <w:rPr>
          <w:rFonts w:hint="eastAsia"/>
          <w:color w:val="000000" w:themeColor="text1"/>
          <w:sz w:val="24"/>
          <w:szCs w:val="32"/>
          <w:highlight w:val="none"/>
          <w14:textFill>
            <w14:solidFill>
              <w14:schemeClr w14:val="tx1"/>
            </w14:solidFill>
          </w14:textFill>
        </w:rPr>
        <w:t>五”发展的保障措施、体制机制和政策建议等。</w:t>
      </w:r>
    </w:p>
    <w:p w14:paraId="37F1157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Style w:val="75"/>
          <w:rFonts w:hint="eastAsia" w:ascii="宋体" w:hAnsi="宋体" w:cs="宋体"/>
          <w:strike w:val="0"/>
          <w:color w:val="000000" w:themeColor="text1"/>
          <w:sz w:val="24"/>
          <w:szCs w:val="24"/>
          <w:highlight w:val="none"/>
          <w:lang w:val="zh-CN"/>
          <w14:textFill>
            <w14:solidFill>
              <w14:schemeClr w14:val="tx1"/>
            </w14:solidFill>
          </w14:textFill>
        </w:rPr>
      </w:pPr>
      <w:r>
        <w:rPr>
          <w:rStyle w:val="75"/>
          <w:rFonts w:hint="eastAsia" w:ascii="宋体" w:hAnsi="宋体" w:cs="宋体"/>
          <w:strike w:val="0"/>
          <w:color w:val="000000" w:themeColor="text1"/>
          <w:sz w:val="24"/>
          <w:szCs w:val="24"/>
          <w:highlight w:val="none"/>
          <w:lang w:val="en-US" w:eastAsia="zh-CN"/>
          <w14:textFill>
            <w14:solidFill>
              <w14:schemeClr w14:val="tx1"/>
            </w14:solidFill>
          </w14:textFill>
        </w:rPr>
        <w:t>2</w:t>
      </w:r>
      <w:r>
        <w:rPr>
          <w:rStyle w:val="75"/>
          <w:rFonts w:hint="eastAsia" w:ascii="宋体" w:hAnsi="宋体" w:cs="宋体"/>
          <w:strike w:val="0"/>
          <w:color w:val="000000" w:themeColor="text1"/>
          <w:sz w:val="24"/>
          <w:szCs w:val="24"/>
          <w:highlight w:val="none"/>
          <w:lang w:val="zh-CN"/>
          <w14:textFill>
            <w14:solidFill>
              <w14:schemeClr w14:val="tx1"/>
            </w14:solidFill>
          </w14:textFill>
        </w:rPr>
        <w:t>.1服务要求：接到服务请求后，24 小时内回复沟通解决问题。</w:t>
      </w:r>
    </w:p>
    <w:p w14:paraId="3298FB8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color w:val="000000" w:themeColor="text1"/>
          <w:sz w:val="24"/>
          <w:szCs w:val="24"/>
          <w:highlight w:val="none"/>
          <w:lang w:val="zh-CN"/>
          <w14:textFill>
            <w14:solidFill>
              <w14:schemeClr w14:val="tx1"/>
            </w14:solidFill>
          </w14:textFill>
        </w:rPr>
      </w:pPr>
      <w:r>
        <w:rPr>
          <w:rStyle w:val="75"/>
          <w:rFonts w:hint="eastAsia" w:ascii="宋体" w:hAnsi="宋体" w:cs="宋体"/>
          <w:color w:val="000000" w:themeColor="text1"/>
          <w:sz w:val="24"/>
          <w:szCs w:val="24"/>
          <w:highlight w:val="none"/>
          <w:lang w:val="en-US" w:eastAsia="zh-CN"/>
          <w14:textFill>
            <w14:solidFill>
              <w14:schemeClr w14:val="tx1"/>
            </w14:solidFill>
          </w14:textFill>
        </w:rPr>
        <w:t>2</w:t>
      </w:r>
      <w:r>
        <w:rPr>
          <w:rStyle w:val="75"/>
          <w:rFonts w:hint="eastAsia" w:ascii="宋体" w:hAnsi="宋体" w:cs="宋体"/>
          <w:color w:val="000000" w:themeColor="text1"/>
          <w:sz w:val="24"/>
          <w:szCs w:val="24"/>
          <w:highlight w:val="none"/>
          <w14:textFill>
            <w14:solidFill>
              <w14:schemeClr w14:val="tx1"/>
            </w14:solidFill>
          </w14:textFill>
        </w:rPr>
        <w:t>.2质量要求：达到国家或行业合格标准。</w:t>
      </w:r>
    </w:p>
    <w:p w14:paraId="12E725D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Style w:val="75"/>
          <w:rFonts w:hint="eastAsia" w:ascii="宋体" w:hAnsi="宋体" w:cs="宋体"/>
          <w:color w:val="000000" w:themeColor="text1"/>
          <w:sz w:val="24"/>
          <w:szCs w:val="24"/>
          <w:highlight w:val="none"/>
          <w:lang w:val="zh-CN"/>
          <w14:textFill>
            <w14:solidFill>
              <w14:schemeClr w14:val="tx1"/>
            </w14:solidFill>
          </w14:textFill>
        </w:rPr>
      </w:pPr>
      <w:r>
        <w:rPr>
          <w:rStyle w:val="75"/>
          <w:rFonts w:hint="eastAsia" w:ascii="宋体" w:hAnsi="宋体" w:cs="宋体"/>
          <w:color w:val="000000" w:themeColor="text1"/>
          <w:sz w:val="24"/>
          <w:szCs w:val="24"/>
          <w:highlight w:val="none"/>
          <w:lang w:val="en-US" w:eastAsia="zh-CN"/>
          <w14:textFill>
            <w14:solidFill>
              <w14:schemeClr w14:val="tx1"/>
            </w14:solidFill>
          </w14:textFill>
        </w:rPr>
        <w:t>2</w:t>
      </w:r>
      <w:r>
        <w:rPr>
          <w:rStyle w:val="75"/>
          <w:rFonts w:hint="eastAsia" w:ascii="宋体" w:hAnsi="宋体" w:cs="宋体"/>
          <w:color w:val="000000" w:themeColor="text1"/>
          <w:sz w:val="24"/>
          <w:szCs w:val="24"/>
          <w:highlight w:val="none"/>
          <w:lang w:val="zh-CN"/>
          <w14:textFill>
            <w14:solidFill>
              <w14:schemeClr w14:val="tx1"/>
            </w14:solidFill>
          </w14:textFill>
        </w:rPr>
        <w:t>.</w:t>
      </w:r>
      <w:r>
        <w:rPr>
          <w:rStyle w:val="75"/>
          <w:rFonts w:hint="eastAsia" w:ascii="宋体" w:hAnsi="宋体" w:cs="宋体"/>
          <w:color w:val="000000" w:themeColor="text1"/>
          <w:sz w:val="24"/>
          <w:szCs w:val="24"/>
          <w:highlight w:val="none"/>
          <w14:textFill>
            <w14:solidFill>
              <w14:schemeClr w14:val="tx1"/>
            </w14:solidFill>
          </w14:textFill>
        </w:rPr>
        <w:t>3服务</w:t>
      </w:r>
      <w:r>
        <w:rPr>
          <w:rStyle w:val="75"/>
          <w:rFonts w:hint="eastAsia" w:ascii="宋体" w:hAnsi="宋体" w:cs="宋体"/>
          <w:color w:val="000000" w:themeColor="text1"/>
          <w:sz w:val="24"/>
          <w:szCs w:val="24"/>
          <w:highlight w:val="none"/>
          <w:lang w:val="zh-CN"/>
          <w14:textFill>
            <w14:solidFill>
              <w14:schemeClr w14:val="tx1"/>
            </w14:solidFill>
          </w14:textFill>
        </w:rPr>
        <w:t>地点：采购人指定地点。</w:t>
      </w:r>
    </w:p>
    <w:p w14:paraId="43988E4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Style w:val="75"/>
          <w:rFonts w:hint="eastAsia" w:ascii="宋体" w:hAnsi="宋体" w:cs="宋体"/>
          <w:color w:val="000000" w:themeColor="text1"/>
          <w:sz w:val="24"/>
          <w:szCs w:val="24"/>
          <w:highlight w:val="none"/>
          <w:lang w:val="zh-CN"/>
          <w14:textFill>
            <w14:solidFill>
              <w14:schemeClr w14:val="tx1"/>
            </w14:solidFill>
          </w14:textFill>
        </w:rPr>
      </w:pPr>
      <w:r>
        <w:rPr>
          <w:rStyle w:val="75"/>
          <w:rFonts w:hint="eastAsia" w:ascii="宋体" w:hAnsi="宋体" w:cs="宋体"/>
          <w:color w:val="000000" w:themeColor="text1"/>
          <w:sz w:val="24"/>
          <w:szCs w:val="24"/>
          <w:highlight w:val="none"/>
          <w:lang w:val="en-US" w:eastAsia="zh-CN"/>
          <w14:textFill>
            <w14:solidFill>
              <w14:schemeClr w14:val="tx1"/>
            </w14:solidFill>
          </w14:textFill>
        </w:rPr>
        <w:t>2</w:t>
      </w:r>
      <w:r>
        <w:rPr>
          <w:rStyle w:val="75"/>
          <w:rFonts w:hint="eastAsia" w:ascii="宋体" w:hAnsi="宋体" w:cs="宋体"/>
          <w:color w:val="000000" w:themeColor="text1"/>
          <w:sz w:val="24"/>
          <w:szCs w:val="24"/>
          <w:highlight w:val="none"/>
          <w:lang w:val="zh-CN"/>
          <w14:textFill>
            <w14:solidFill>
              <w14:schemeClr w14:val="tx1"/>
            </w14:solidFill>
          </w14:textFill>
        </w:rPr>
        <w:t>.</w:t>
      </w:r>
      <w:r>
        <w:rPr>
          <w:rStyle w:val="75"/>
          <w:rFonts w:hint="eastAsia" w:ascii="宋体" w:hAnsi="宋体" w:cs="宋体"/>
          <w:color w:val="000000" w:themeColor="text1"/>
          <w:sz w:val="24"/>
          <w:szCs w:val="24"/>
          <w:highlight w:val="none"/>
          <w14:textFill>
            <w14:solidFill>
              <w14:schemeClr w14:val="tx1"/>
            </w14:solidFill>
          </w14:textFill>
        </w:rPr>
        <w:t>4服务</w:t>
      </w:r>
      <w:r>
        <w:rPr>
          <w:rStyle w:val="75"/>
          <w:rFonts w:hint="eastAsia" w:ascii="宋体" w:hAnsi="宋体" w:cs="宋体"/>
          <w:color w:val="000000" w:themeColor="text1"/>
          <w:sz w:val="24"/>
          <w:szCs w:val="24"/>
          <w:highlight w:val="none"/>
          <w:lang w:val="zh-CN"/>
          <w14:textFill>
            <w14:solidFill>
              <w14:schemeClr w14:val="tx1"/>
            </w14:solidFill>
          </w14:textFill>
        </w:rPr>
        <w:t>期：</w:t>
      </w:r>
      <w:r>
        <w:rPr>
          <w:rFonts w:hint="eastAsia" w:ascii="宋体" w:hAnsi="宋体" w:cs="宋体"/>
          <w:color w:val="000000" w:themeColor="text1"/>
          <w:sz w:val="24"/>
          <w:szCs w:val="24"/>
          <w:highlight w:val="none"/>
          <w:lang w:val="en-US" w:eastAsia="zh-CN"/>
          <w14:textFill>
            <w14:solidFill>
              <w14:schemeClr w14:val="tx1"/>
            </w14:solidFill>
          </w14:textFill>
        </w:rPr>
        <w:t>180天</w:t>
      </w:r>
      <w:r>
        <w:rPr>
          <w:rStyle w:val="75"/>
          <w:rFonts w:hint="eastAsia" w:ascii="宋体" w:hAnsi="宋体" w:cs="宋体"/>
          <w:color w:val="000000" w:themeColor="text1"/>
          <w:sz w:val="24"/>
          <w:szCs w:val="24"/>
          <w:highlight w:val="none"/>
          <w:lang w:val="zh-CN"/>
          <w14:textFill>
            <w14:solidFill>
              <w14:schemeClr w14:val="tx1"/>
            </w14:solidFill>
          </w14:textFill>
        </w:rPr>
        <w:t>。</w:t>
      </w:r>
    </w:p>
    <w:p w14:paraId="5064AAD7">
      <w:pPr>
        <w:keepNext w:val="0"/>
        <w:keepLines w:val="0"/>
        <w:pageBreakBefore w:val="0"/>
        <w:widowControl w:val="0"/>
        <w:kinsoku/>
        <w:wordWrap/>
        <w:overflowPunct/>
        <w:topLinePunct w:val="0"/>
        <w:autoSpaceDE/>
        <w:autoSpaceDN/>
        <w:bidi w:val="0"/>
        <w:spacing w:line="560" w:lineRule="exact"/>
        <w:ind w:firstLine="480" w:firstLineChars="200"/>
        <w:textAlignment w:val="auto"/>
        <w:rPr>
          <w:rStyle w:val="75"/>
          <w:rFonts w:hint="eastAsia" w:ascii="宋体" w:hAnsi="宋体" w:eastAsia="宋体" w:cs="宋体"/>
          <w:color w:val="000000" w:themeColor="text1"/>
          <w:sz w:val="24"/>
          <w:szCs w:val="24"/>
          <w:highlight w:val="none"/>
          <w:lang w:val="en-US" w:eastAsia="zh-CN"/>
          <w14:textFill>
            <w14:solidFill>
              <w14:schemeClr w14:val="tx1"/>
            </w14:solidFill>
          </w14:textFill>
        </w:rPr>
      </w:pPr>
      <w:r>
        <w:rPr>
          <w:rStyle w:val="75"/>
          <w:rFonts w:hint="eastAsia" w:ascii="宋体" w:hAnsi="宋体" w:cs="宋体"/>
          <w:color w:val="000000" w:themeColor="text1"/>
          <w:sz w:val="24"/>
          <w:szCs w:val="24"/>
          <w:highlight w:val="none"/>
          <w:lang w:val="en-US" w:eastAsia="zh-CN"/>
          <w14:textFill>
            <w14:solidFill>
              <w14:schemeClr w14:val="tx1"/>
            </w14:solidFill>
          </w14:textFill>
        </w:rPr>
        <w:t>2</w:t>
      </w:r>
      <w:r>
        <w:rPr>
          <w:rStyle w:val="75"/>
          <w:rFonts w:hint="eastAsia" w:ascii="宋体" w:hAnsi="宋体" w:cs="宋体"/>
          <w:color w:val="000000" w:themeColor="text1"/>
          <w:sz w:val="24"/>
          <w:szCs w:val="24"/>
          <w:highlight w:val="none"/>
          <w:lang w:val="zh-CN"/>
          <w14:textFill>
            <w14:solidFill>
              <w14:schemeClr w14:val="tx1"/>
            </w14:solidFill>
          </w14:textFill>
        </w:rPr>
        <w:t>.</w:t>
      </w:r>
      <w:r>
        <w:rPr>
          <w:rStyle w:val="75"/>
          <w:rFonts w:hint="eastAsia" w:ascii="宋体" w:hAnsi="宋体" w:cs="宋体"/>
          <w:color w:val="000000" w:themeColor="text1"/>
          <w:sz w:val="24"/>
          <w:szCs w:val="24"/>
          <w:highlight w:val="none"/>
          <w14:textFill>
            <w14:solidFill>
              <w14:schemeClr w14:val="tx1"/>
            </w14:solidFill>
          </w14:textFill>
        </w:rPr>
        <w:t>5</w:t>
      </w:r>
      <w:r>
        <w:rPr>
          <w:rStyle w:val="75"/>
          <w:rFonts w:hint="eastAsia" w:ascii="宋体" w:hAnsi="宋体" w:cs="宋体"/>
          <w:color w:val="000000" w:themeColor="text1"/>
          <w:sz w:val="24"/>
          <w:szCs w:val="24"/>
          <w:highlight w:val="none"/>
          <w:lang w:val="zh-CN"/>
          <w14:textFill>
            <w14:solidFill>
              <w14:schemeClr w14:val="tx1"/>
            </w14:solidFill>
          </w14:textFill>
        </w:rPr>
        <w:t>验收：由最终用户组织验收。</w:t>
      </w:r>
    </w:p>
    <w:p w14:paraId="23764C8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highlight w:val="none"/>
          <w14:textFill>
            <w14:solidFill>
              <w14:schemeClr w14:val="tx1"/>
            </w14:solidFill>
          </w14:textFill>
        </w:rPr>
      </w:pPr>
    </w:p>
    <w:p w14:paraId="35316D1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highlight w:val="none"/>
          <w14:textFill>
            <w14:solidFill>
              <w14:schemeClr w14:val="tx1"/>
            </w14:solidFill>
          </w14:textFill>
        </w:rPr>
      </w:pPr>
    </w:p>
    <w:p w14:paraId="643D1CEC">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01DB97EC">
      <w:pPr>
        <w:pStyle w:val="3"/>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响应性文件内容及格式</w:t>
      </w:r>
    </w:p>
    <w:p w14:paraId="2B9EBAA6">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2CCCF76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注：请供应商按照以下文件的要求格式、内容，顺序制作响应性文件，并编制目录及页码，否则可能将影响对响应性文件的评价。 </w:t>
      </w:r>
    </w:p>
    <w:p w14:paraId="479D519C">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2EA4A2F5">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029C27F">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3BFB4C9B">
      <w:pPr>
        <w:snapToGrid w:val="0"/>
        <w:jc w:val="left"/>
        <w:rPr>
          <w:rFonts w:ascii="宋体" w:hAnsi="宋体" w:cs="宋体"/>
          <w:color w:val="000000" w:themeColor="text1"/>
          <w:sz w:val="24"/>
          <w:highlight w:val="none"/>
          <w14:textFill>
            <w14:solidFill>
              <w14:schemeClr w14:val="tx1"/>
            </w14:solidFill>
          </w14:textFill>
        </w:rPr>
      </w:pPr>
    </w:p>
    <w:p w14:paraId="69AC166E">
      <w:pPr>
        <w:snapToGrid w:val="0"/>
        <w:jc w:val="left"/>
        <w:rPr>
          <w:rFonts w:ascii="宋体" w:hAnsi="宋体" w:cs="宋体"/>
          <w:color w:val="000000" w:themeColor="text1"/>
          <w:sz w:val="24"/>
          <w:highlight w:val="none"/>
          <w14:textFill>
            <w14:solidFill>
              <w14:schemeClr w14:val="tx1"/>
            </w14:solidFill>
          </w14:textFill>
        </w:rPr>
      </w:pPr>
    </w:p>
    <w:p w14:paraId="7BC0D374">
      <w:pPr>
        <w:snapToGrid w:val="0"/>
        <w:jc w:val="left"/>
        <w:rPr>
          <w:rFonts w:ascii="宋体" w:hAnsi="宋体" w:cs="宋体"/>
          <w:color w:val="000000" w:themeColor="text1"/>
          <w:sz w:val="24"/>
          <w:highlight w:val="none"/>
          <w14:textFill>
            <w14:solidFill>
              <w14:schemeClr w14:val="tx1"/>
            </w14:solidFill>
          </w14:textFill>
        </w:rPr>
      </w:pPr>
    </w:p>
    <w:p w14:paraId="4301427E">
      <w:pPr>
        <w:snapToGrid w:val="0"/>
        <w:jc w:val="left"/>
        <w:rPr>
          <w:rFonts w:ascii="宋体" w:hAnsi="宋体" w:cs="宋体"/>
          <w:color w:val="000000" w:themeColor="text1"/>
          <w:sz w:val="24"/>
          <w:highlight w:val="none"/>
          <w14:textFill>
            <w14:solidFill>
              <w14:schemeClr w14:val="tx1"/>
            </w14:solidFill>
          </w14:textFill>
        </w:rPr>
      </w:pPr>
    </w:p>
    <w:p w14:paraId="45893FCA">
      <w:pPr>
        <w:snapToGrid w:val="0"/>
        <w:jc w:val="left"/>
        <w:rPr>
          <w:rFonts w:ascii="宋体" w:hAnsi="宋体" w:cs="宋体"/>
          <w:color w:val="000000" w:themeColor="text1"/>
          <w:sz w:val="24"/>
          <w:highlight w:val="none"/>
          <w14:textFill>
            <w14:solidFill>
              <w14:schemeClr w14:val="tx1"/>
            </w14:solidFill>
          </w14:textFill>
        </w:rPr>
      </w:pPr>
    </w:p>
    <w:p w14:paraId="5443CC47">
      <w:pPr>
        <w:snapToGrid w:val="0"/>
        <w:jc w:val="left"/>
        <w:rPr>
          <w:rFonts w:ascii="宋体" w:hAnsi="宋体" w:cs="宋体"/>
          <w:color w:val="000000" w:themeColor="text1"/>
          <w:sz w:val="24"/>
          <w:highlight w:val="none"/>
          <w14:textFill>
            <w14:solidFill>
              <w14:schemeClr w14:val="tx1"/>
            </w14:solidFill>
          </w14:textFill>
        </w:rPr>
      </w:pPr>
    </w:p>
    <w:p w14:paraId="71F2ACE6">
      <w:pPr>
        <w:snapToGrid w:val="0"/>
        <w:jc w:val="left"/>
        <w:rPr>
          <w:rFonts w:ascii="宋体" w:hAnsi="宋体" w:cs="宋体"/>
          <w:color w:val="000000" w:themeColor="text1"/>
          <w:sz w:val="24"/>
          <w:highlight w:val="none"/>
          <w14:textFill>
            <w14:solidFill>
              <w14:schemeClr w14:val="tx1"/>
            </w14:solidFill>
          </w14:textFill>
        </w:rPr>
      </w:pPr>
    </w:p>
    <w:p w14:paraId="295CA4EB">
      <w:pPr>
        <w:snapToGrid w:val="0"/>
        <w:jc w:val="left"/>
        <w:rPr>
          <w:rFonts w:ascii="宋体" w:hAnsi="宋体" w:cs="宋体"/>
          <w:color w:val="000000" w:themeColor="text1"/>
          <w:sz w:val="24"/>
          <w:highlight w:val="none"/>
          <w14:textFill>
            <w14:solidFill>
              <w14:schemeClr w14:val="tx1"/>
            </w14:solidFill>
          </w14:textFill>
        </w:rPr>
      </w:pPr>
    </w:p>
    <w:p w14:paraId="69A674F2">
      <w:pPr>
        <w:snapToGrid w:val="0"/>
        <w:jc w:val="left"/>
        <w:rPr>
          <w:rFonts w:ascii="宋体" w:hAnsi="宋体" w:cs="宋体"/>
          <w:color w:val="000000" w:themeColor="text1"/>
          <w:sz w:val="24"/>
          <w:highlight w:val="none"/>
          <w14:textFill>
            <w14:solidFill>
              <w14:schemeClr w14:val="tx1"/>
            </w14:solidFill>
          </w14:textFill>
        </w:rPr>
      </w:pPr>
    </w:p>
    <w:p w14:paraId="48AA7074">
      <w:pPr>
        <w:snapToGrid w:val="0"/>
        <w:jc w:val="left"/>
        <w:rPr>
          <w:rFonts w:ascii="宋体" w:hAnsi="宋体" w:cs="宋体"/>
          <w:color w:val="000000" w:themeColor="text1"/>
          <w:sz w:val="24"/>
          <w:highlight w:val="none"/>
          <w14:textFill>
            <w14:solidFill>
              <w14:schemeClr w14:val="tx1"/>
            </w14:solidFill>
          </w14:textFill>
        </w:rPr>
      </w:pPr>
    </w:p>
    <w:p w14:paraId="279DE36C">
      <w:pPr>
        <w:snapToGrid w:val="0"/>
        <w:jc w:val="left"/>
        <w:rPr>
          <w:rFonts w:ascii="宋体" w:hAnsi="宋体" w:cs="宋体"/>
          <w:color w:val="000000" w:themeColor="text1"/>
          <w:sz w:val="24"/>
          <w:highlight w:val="none"/>
          <w14:textFill>
            <w14:solidFill>
              <w14:schemeClr w14:val="tx1"/>
            </w14:solidFill>
          </w14:textFill>
        </w:rPr>
      </w:pPr>
    </w:p>
    <w:p w14:paraId="2D8253C4">
      <w:pPr>
        <w:snapToGrid w:val="0"/>
        <w:jc w:val="left"/>
        <w:rPr>
          <w:rFonts w:ascii="宋体" w:hAnsi="宋体" w:cs="宋体"/>
          <w:color w:val="000000" w:themeColor="text1"/>
          <w:sz w:val="24"/>
          <w:highlight w:val="none"/>
          <w14:textFill>
            <w14:solidFill>
              <w14:schemeClr w14:val="tx1"/>
            </w14:solidFill>
          </w14:textFill>
        </w:rPr>
      </w:pPr>
    </w:p>
    <w:p w14:paraId="05AE6954">
      <w:pPr>
        <w:snapToGrid w:val="0"/>
        <w:jc w:val="left"/>
        <w:rPr>
          <w:rFonts w:ascii="宋体" w:hAnsi="宋体" w:cs="宋体"/>
          <w:color w:val="000000" w:themeColor="text1"/>
          <w:sz w:val="24"/>
          <w:highlight w:val="none"/>
          <w14:textFill>
            <w14:solidFill>
              <w14:schemeClr w14:val="tx1"/>
            </w14:solidFill>
          </w14:textFill>
        </w:rPr>
      </w:pPr>
    </w:p>
    <w:p w14:paraId="7936B597">
      <w:pPr>
        <w:snapToGrid w:val="0"/>
        <w:jc w:val="left"/>
        <w:rPr>
          <w:rFonts w:ascii="宋体" w:hAnsi="宋体" w:cs="宋体"/>
          <w:color w:val="000000" w:themeColor="text1"/>
          <w:sz w:val="24"/>
          <w:highlight w:val="none"/>
          <w14:textFill>
            <w14:solidFill>
              <w14:schemeClr w14:val="tx1"/>
            </w14:solidFill>
          </w14:textFill>
        </w:rPr>
      </w:pPr>
    </w:p>
    <w:p w14:paraId="762F34DE">
      <w:pPr>
        <w:pStyle w:val="27"/>
        <w:ind w:firstLine="480"/>
        <w:rPr>
          <w:rFonts w:ascii="宋体" w:hAnsi="宋体" w:eastAsia="宋体" w:cs="宋体"/>
          <w:color w:val="000000" w:themeColor="text1"/>
          <w:sz w:val="24"/>
          <w:highlight w:val="none"/>
          <w14:textFill>
            <w14:solidFill>
              <w14:schemeClr w14:val="tx1"/>
            </w14:solidFill>
          </w14:textFill>
        </w:rPr>
      </w:pPr>
    </w:p>
    <w:p w14:paraId="3E2C5C42">
      <w:pPr>
        <w:pStyle w:val="27"/>
        <w:ind w:firstLine="480"/>
        <w:rPr>
          <w:rFonts w:ascii="宋体" w:hAnsi="宋体" w:eastAsia="宋体" w:cs="宋体"/>
          <w:color w:val="000000" w:themeColor="text1"/>
          <w:sz w:val="24"/>
          <w:highlight w:val="none"/>
          <w14:textFill>
            <w14:solidFill>
              <w14:schemeClr w14:val="tx1"/>
            </w14:solidFill>
          </w14:textFill>
        </w:rPr>
      </w:pPr>
    </w:p>
    <w:p w14:paraId="4ACACB41">
      <w:pPr>
        <w:pStyle w:val="27"/>
        <w:ind w:firstLine="480"/>
        <w:rPr>
          <w:rFonts w:ascii="宋体" w:hAnsi="宋体" w:eastAsia="宋体" w:cs="宋体"/>
          <w:color w:val="000000" w:themeColor="text1"/>
          <w:sz w:val="24"/>
          <w:highlight w:val="none"/>
          <w14:textFill>
            <w14:solidFill>
              <w14:schemeClr w14:val="tx1"/>
            </w14:solidFill>
          </w14:textFill>
        </w:rPr>
      </w:pPr>
    </w:p>
    <w:p w14:paraId="3A9846BB">
      <w:pPr>
        <w:pStyle w:val="27"/>
        <w:ind w:firstLine="480"/>
        <w:rPr>
          <w:rFonts w:ascii="宋体" w:hAnsi="宋体" w:eastAsia="宋体" w:cs="宋体"/>
          <w:color w:val="000000" w:themeColor="text1"/>
          <w:sz w:val="24"/>
          <w:highlight w:val="none"/>
          <w14:textFill>
            <w14:solidFill>
              <w14:schemeClr w14:val="tx1"/>
            </w14:solidFill>
          </w14:textFill>
        </w:rPr>
      </w:pPr>
    </w:p>
    <w:p w14:paraId="04DE5867">
      <w:pPr>
        <w:snapToGrid w:val="0"/>
        <w:jc w:val="left"/>
        <w:rPr>
          <w:rFonts w:ascii="宋体" w:hAnsi="宋体" w:cs="宋体"/>
          <w:color w:val="000000" w:themeColor="text1"/>
          <w:sz w:val="24"/>
          <w:highlight w:val="none"/>
          <w14:textFill>
            <w14:solidFill>
              <w14:schemeClr w14:val="tx1"/>
            </w14:solidFill>
          </w14:textFill>
        </w:rPr>
      </w:pPr>
    </w:p>
    <w:p w14:paraId="4E3CA50C">
      <w:pPr>
        <w:snapToGrid w:val="0"/>
        <w:jc w:val="left"/>
        <w:rPr>
          <w:rFonts w:ascii="宋体" w:hAnsi="宋体" w:cs="宋体"/>
          <w:color w:val="000000" w:themeColor="text1"/>
          <w:sz w:val="24"/>
          <w:highlight w:val="none"/>
          <w14:textFill>
            <w14:solidFill>
              <w14:schemeClr w14:val="tx1"/>
            </w14:solidFill>
          </w14:textFill>
        </w:rPr>
      </w:pPr>
    </w:p>
    <w:p w14:paraId="3F7D1DE2">
      <w:pPr>
        <w:snapToGrid w:val="0"/>
        <w:jc w:val="left"/>
        <w:rPr>
          <w:rFonts w:ascii="宋体" w:hAnsi="宋体" w:cs="宋体"/>
          <w:color w:val="000000" w:themeColor="text1"/>
          <w:sz w:val="24"/>
          <w:highlight w:val="none"/>
          <w14:textFill>
            <w14:solidFill>
              <w14:schemeClr w14:val="tx1"/>
            </w14:solidFill>
          </w14:textFill>
        </w:rPr>
      </w:pPr>
    </w:p>
    <w:p w14:paraId="0FA7E482">
      <w:pPr>
        <w:snapToGrid w:val="0"/>
        <w:jc w:val="left"/>
        <w:rPr>
          <w:rFonts w:ascii="宋体" w:hAnsi="宋体" w:cs="宋体"/>
          <w:color w:val="000000" w:themeColor="text1"/>
          <w:sz w:val="24"/>
          <w:highlight w:val="none"/>
          <w14:textFill>
            <w14:solidFill>
              <w14:schemeClr w14:val="tx1"/>
            </w14:solidFill>
          </w14:textFill>
        </w:rPr>
      </w:pPr>
    </w:p>
    <w:p w14:paraId="06629225">
      <w:pPr>
        <w:snapToGrid w:val="0"/>
        <w:jc w:val="left"/>
        <w:rPr>
          <w:rFonts w:ascii="宋体" w:hAnsi="宋体" w:cs="宋体"/>
          <w:color w:val="000000" w:themeColor="text1"/>
          <w:sz w:val="24"/>
          <w:highlight w:val="none"/>
          <w14:textFill>
            <w14:solidFill>
              <w14:schemeClr w14:val="tx1"/>
            </w14:solidFill>
          </w14:textFill>
        </w:rPr>
      </w:pPr>
    </w:p>
    <w:p w14:paraId="0CC0A517">
      <w:pPr>
        <w:snapToGrid w:val="0"/>
        <w:jc w:val="left"/>
        <w:rPr>
          <w:rFonts w:ascii="宋体" w:hAnsi="宋体" w:cs="宋体"/>
          <w:color w:val="000000" w:themeColor="text1"/>
          <w:sz w:val="24"/>
          <w:highlight w:val="none"/>
          <w14:textFill>
            <w14:solidFill>
              <w14:schemeClr w14:val="tx1"/>
            </w14:solidFill>
          </w14:textFill>
        </w:rPr>
      </w:pPr>
    </w:p>
    <w:p w14:paraId="1DC281C9">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0E443F2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w:t>
      </w:r>
      <w:r>
        <w:rPr>
          <w:rFonts w:hint="eastAsia" w:ascii="宋体" w:hAnsi="宋体" w:cs="宋体"/>
          <w:color w:val="000000" w:themeColor="text1"/>
          <w:sz w:val="24"/>
          <w:highlight w:val="none"/>
          <w:lang w:val="en-US" w:eastAsia="zh-CN"/>
          <w14:textFill>
            <w14:solidFill>
              <w14:schemeClr w14:val="tx1"/>
            </w14:solidFill>
          </w14:textFill>
        </w:rPr>
        <w:t>1</w:t>
      </w:r>
    </w:p>
    <w:p w14:paraId="754783E9">
      <w:pPr>
        <w:widowControl/>
        <w:jc w:val="center"/>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kern w:val="0"/>
          <w:sz w:val="24"/>
          <w:highlight w:val="none"/>
          <w14:textFill>
            <w14:solidFill>
              <w14:schemeClr w14:val="tx1"/>
            </w14:solidFill>
          </w14:textFill>
        </w:rPr>
        <w:t>资格性证明材料</w:t>
      </w:r>
    </w:p>
    <w:p w14:paraId="52AC3783">
      <w:pPr>
        <w:pStyle w:val="44"/>
        <w:rPr>
          <w:rFonts w:hint="eastAsia"/>
          <w:color w:val="000000" w:themeColor="text1"/>
          <w:highlight w:val="none"/>
          <w:lang w:eastAsia="zh-CN"/>
          <w14:textFill>
            <w14:solidFill>
              <w14:schemeClr w14:val="tx1"/>
            </w14:solidFill>
          </w14:textFill>
        </w:rPr>
      </w:pPr>
    </w:p>
    <w:p w14:paraId="683D6E77">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0CDEBD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w:t>
      </w:r>
      <w:r>
        <w:rPr>
          <w:rFonts w:hint="eastAsia" w:ascii="宋体" w:hAnsi="宋体" w:cs="宋体"/>
          <w:color w:val="000000" w:themeColor="text1"/>
          <w:sz w:val="24"/>
          <w:highlight w:val="none"/>
          <w:lang w:val="en-US" w:eastAsia="zh-CN"/>
          <w14:textFill>
            <w14:solidFill>
              <w14:schemeClr w14:val="tx1"/>
            </w14:solidFill>
          </w14:textFill>
        </w:rPr>
        <w:t>1</w:t>
      </w:r>
    </w:p>
    <w:p w14:paraId="72ED59E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7535903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398C4F0F">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619143BD">
      <w:pPr>
        <w:spacing w:line="360" w:lineRule="auto"/>
        <w:ind w:firstLine="1440" w:firstLineChars="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同志，系我单位法定代表人，任</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职务。</w:t>
      </w:r>
    </w:p>
    <w:p w14:paraId="0A6F0CA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0A2CC2E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5F125814">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0807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03EE763D">
            <w:pPr>
              <w:pStyle w:val="26"/>
              <w:ind w:right="-21" w:firstLine="540"/>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身份证正面</w:t>
            </w:r>
          </w:p>
        </w:tc>
        <w:tc>
          <w:tcPr>
            <w:tcW w:w="4211" w:type="dxa"/>
          </w:tcPr>
          <w:p w14:paraId="1918F807">
            <w:pPr>
              <w:pStyle w:val="26"/>
              <w:ind w:right="-21" w:firstLine="540"/>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身份证反面</w:t>
            </w:r>
          </w:p>
        </w:tc>
      </w:tr>
    </w:tbl>
    <w:p w14:paraId="49F14D69">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534466BE">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3AF7E511">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A4AC8F6">
      <w:pPr>
        <w:spacing w:line="360" w:lineRule="auto"/>
        <w:jc w:val="center"/>
        <w:rPr>
          <w:rFonts w:ascii="宋体" w:hAnsi="宋体" w:cs="宋体"/>
          <w:color w:val="000000" w:themeColor="text1"/>
          <w:sz w:val="24"/>
          <w:highlight w:val="none"/>
          <w14:textFill>
            <w14:solidFill>
              <w14:schemeClr w14:val="tx1"/>
            </w14:solidFill>
          </w14:textFill>
        </w:rPr>
      </w:pPr>
    </w:p>
    <w:p w14:paraId="4C8D3175">
      <w:pPr>
        <w:spacing w:line="360" w:lineRule="auto"/>
        <w:jc w:val="center"/>
        <w:rPr>
          <w:rFonts w:ascii="宋体" w:hAnsi="宋体" w:cs="宋体"/>
          <w:color w:val="000000" w:themeColor="text1"/>
          <w:sz w:val="24"/>
          <w:highlight w:val="none"/>
          <w14:textFill>
            <w14:solidFill>
              <w14:schemeClr w14:val="tx1"/>
            </w14:solidFill>
          </w14:textFill>
        </w:rPr>
      </w:pPr>
    </w:p>
    <w:p w14:paraId="1DBE28B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4F10B0A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3AC58FB">
      <w:pPr>
        <w:spacing w:line="360" w:lineRule="auto"/>
        <w:jc w:val="center"/>
        <w:rPr>
          <w:rFonts w:ascii="宋体" w:hAnsi="宋体" w:cs="宋体"/>
          <w:color w:val="000000" w:themeColor="text1"/>
          <w:sz w:val="24"/>
          <w:highlight w:val="none"/>
          <w14:textFill>
            <w14:solidFill>
              <w14:schemeClr w14:val="tx1"/>
            </w14:solidFill>
          </w14:textFill>
        </w:rPr>
      </w:pPr>
    </w:p>
    <w:p w14:paraId="7F34FACA">
      <w:pPr>
        <w:spacing w:line="360" w:lineRule="auto"/>
        <w:jc w:val="center"/>
        <w:rPr>
          <w:rFonts w:ascii="宋体" w:hAnsi="宋体" w:cs="宋体"/>
          <w:color w:val="000000" w:themeColor="text1"/>
          <w:sz w:val="24"/>
          <w:highlight w:val="none"/>
          <w14:textFill>
            <w14:solidFill>
              <w14:schemeClr w14:val="tx1"/>
            </w14:solidFill>
          </w14:textFill>
        </w:rPr>
      </w:pPr>
    </w:p>
    <w:p w14:paraId="470C3044">
      <w:pPr>
        <w:spacing w:line="360" w:lineRule="auto"/>
        <w:jc w:val="center"/>
        <w:rPr>
          <w:rFonts w:ascii="宋体" w:hAnsi="宋体" w:cs="宋体"/>
          <w:color w:val="000000" w:themeColor="text1"/>
          <w:sz w:val="24"/>
          <w:highlight w:val="none"/>
          <w14:textFill>
            <w14:solidFill>
              <w14:schemeClr w14:val="tx1"/>
            </w14:solidFill>
          </w14:textFill>
        </w:rPr>
      </w:pPr>
    </w:p>
    <w:p w14:paraId="08861F05">
      <w:pPr>
        <w:pStyle w:val="44"/>
        <w:ind w:firstLine="240"/>
        <w:rPr>
          <w:rFonts w:ascii="宋体" w:hAnsi="宋体" w:cs="宋体"/>
          <w:color w:val="000000" w:themeColor="text1"/>
          <w:sz w:val="24"/>
          <w:highlight w:val="none"/>
          <w14:textFill>
            <w14:solidFill>
              <w14:schemeClr w14:val="tx1"/>
            </w14:solidFill>
          </w14:textFill>
        </w:rPr>
      </w:pPr>
    </w:p>
    <w:p w14:paraId="31DD0909">
      <w:pPr>
        <w:pStyle w:val="44"/>
        <w:ind w:firstLine="240"/>
        <w:rPr>
          <w:rFonts w:ascii="宋体" w:hAnsi="宋体" w:cs="宋体"/>
          <w:color w:val="000000" w:themeColor="text1"/>
          <w:sz w:val="24"/>
          <w:highlight w:val="none"/>
          <w14:textFill>
            <w14:solidFill>
              <w14:schemeClr w14:val="tx1"/>
            </w14:solidFill>
          </w14:textFill>
        </w:rPr>
      </w:pPr>
    </w:p>
    <w:p w14:paraId="4468151A">
      <w:pPr>
        <w:pStyle w:val="44"/>
        <w:ind w:firstLine="240"/>
        <w:rPr>
          <w:rFonts w:ascii="宋体" w:hAnsi="宋体" w:cs="宋体"/>
          <w:color w:val="000000" w:themeColor="text1"/>
          <w:sz w:val="24"/>
          <w:highlight w:val="none"/>
          <w14:textFill>
            <w14:solidFill>
              <w14:schemeClr w14:val="tx1"/>
            </w14:solidFill>
          </w14:textFill>
        </w:rPr>
      </w:pPr>
    </w:p>
    <w:p w14:paraId="357E6BD6">
      <w:pPr>
        <w:pStyle w:val="44"/>
        <w:ind w:firstLine="240"/>
        <w:rPr>
          <w:rFonts w:ascii="宋体" w:hAnsi="宋体" w:cs="宋体"/>
          <w:color w:val="000000" w:themeColor="text1"/>
          <w:sz w:val="24"/>
          <w:highlight w:val="none"/>
          <w14:textFill>
            <w14:solidFill>
              <w14:schemeClr w14:val="tx1"/>
            </w14:solidFill>
          </w14:textFill>
        </w:rPr>
      </w:pPr>
    </w:p>
    <w:p w14:paraId="03CC9BFF">
      <w:pPr>
        <w:pStyle w:val="44"/>
        <w:ind w:firstLine="240"/>
        <w:rPr>
          <w:rFonts w:ascii="宋体" w:hAnsi="宋体" w:cs="宋体"/>
          <w:color w:val="000000" w:themeColor="text1"/>
          <w:sz w:val="24"/>
          <w:highlight w:val="none"/>
          <w14:textFill>
            <w14:solidFill>
              <w14:schemeClr w14:val="tx1"/>
            </w14:solidFill>
          </w14:textFill>
        </w:rPr>
      </w:pPr>
    </w:p>
    <w:p w14:paraId="375BFB8A">
      <w:pPr>
        <w:pStyle w:val="44"/>
        <w:ind w:firstLine="240"/>
        <w:rPr>
          <w:rFonts w:ascii="宋体" w:hAnsi="宋体" w:cs="宋体"/>
          <w:color w:val="000000" w:themeColor="text1"/>
          <w:sz w:val="24"/>
          <w:highlight w:val="none"/>
          <w14:textFill>
            <w14:solidFill>
              <w14:schemeClr w14:val="tx1"/>
            </w14:solidFill>
          </w14:textFill>
        </w:rPr>
      </w:pPr>
    </w:p>
    <w:p w14:paraId="69985AD1">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w:t>
      </w:r>
      <w:r>
        <w:rPr>
          <w:rFonts w:hint="eastAsia" w:ascii="宋体" w:hAnsi="宋体" w:cs="宋体"/>
          <w:color w:val="000000" w:themeColor="text1"/>
          <w:sz w:val="24"/>
          <w:highlight w:val="none"/>
          <w:lang w:val="en-US" w:eastAsia="zh-CN"/>
          <w14:textFill>
            <w14:solidFill>
              <w14:schemeClr w14:val="tx1"/>
            </w14:solidFill>
          </w14:textFill>
        </w:rPr>
        <w:t>2</w:t>
      </w:r>
    </w:p>
    <w:p w14:paraId="44A63B51">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41CAF36C">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C16EAEC">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5534F7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（被委托人的姓名、职务）为委托人的委托代理人，就项目编号为</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的项目及合同的执行，以本单位名义处理一切与之有关的事务。</w:t>
      </w:r>
    </w:p>
    <w:p w14:paraId="3C502F6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日签字生效，特此声明。</w:t>
      </w:r>
    </w:p>
    <w:p w14:paraId="479EBD1C">
      <w:pPr>
        <w:spacing w:line="360" w:lineRule="auto"/>
        <w:rPr>
          <w:rFonts w:ascii="宋体" w:hAnsi="宋体" w:cs="宋体"/>
          <w:color w:val="000000" w:themeColor="text1"/>
          <w:sz w:val="24"/>
          <w:highlight w:val="none"/>
          <w14:textFill>
            <w14:solidFill>
              <w14:schemeClr w14:val="tx1"/>
            </w14:solidFill>
          </w14:textFill>
        </w:rPr>
      </w:pPr>
    </w:p>
    <w:p w14:paraId="590F61E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EAE18D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 xml:space="preserve">电子签章：       </w:t>
      </w:r>
    </w:p>
    <w:p w14:paraId="532F64E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4A9DCD6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5F8A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19DAE17">
            <w:pPr>
              <w:pStyle w:val="26"/>
              <w:ind w:right="-21" w:firstLine="54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身份证正面</w:t>
            </w:r>
          </w:p>
        </w:tc>
        <w:tc>
          <w:tcPr>
            <w:tcW w:w="4291" w:type="dxa"/>
          </w:tcPr>
          <w:p w14:paraId="24FB44E0">
            <w:pPr>
              <w:pStyle w:val="26"/>
              <w:ind w:right="-21" w:firstLine="54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身份证反面</w:t>
            </w:r>
          </w:p>
        </w:tc>
      </w:tr>
    </w:tbl>
    <w:p w14:paraId="466107D7">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5711ACE3">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8A92F31">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78010B51">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006EA9CF">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4121D0C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014940DC">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6E4D829">
      <w:pPr>
        <w:pStyle w:val="44"/>
        <w:rPr>
          <w:color w:val="000000" w:themeColor="text1"/>
          <w:highlight w:val="none"/>
          <w14:textFill>
            <w14:solidFill>
              <w14:schemeClr w14:val="tx1"/>
            </w14:solidFill>
          </w14:textFill>
        </w:rPr>
      </w:pPr>
    </w:p>
    <w:p w14:paraId="52B86B9F">
      <w:pPr>
        <w:pStyle w:val="44"/>
        <w:rPr>
          <w:color w:val="000000" w:themeColor="text1"/>
          <w:highlight w:val="none"/>
          <w14:textFill>
            <w14:solidFill>
              <w14:schemeClr w14:val="tx1"/>
            </w14:solidFill>
          </w14:textFill>
        </w:rPr>
      </w:pPr>
    </w:p>
    <w:p w14:paraId="770B4EB7">
      <w:pPr>
        <w:pStyle w:val="44"/>
        <w:rPr>
          <w:color w:val="000000" w:themeColor="text1"/>
          <w:highlight w:val="none"/>
          <w14:textFill>
            <w14:solidFill>
              <w14:schemeClr w14:val="tx1"/>
            </w14:solidFill>
          </w14:textFill>
        </w:rPr>
      </w:pPr>
    </w:p>
    <w:p w14:paraId="28638CAC">
      <w:pPr>
        <w:pStyle w:val="44"/>
        <w:rPr>
          <w:color w:val="000000" w:themeColor="text1"/>
          <w:highlight w:val="none"/>
          <w14:textFill>
            <w14:solidFill>
              <w14:schemeClr w14:val="tx1"/>
            </w14:solidFill>
          </w14:textFill>
        </w:rPr>
      </w:pPr>
    </w:p>
    <w:p w14:paraId="65BF74EA">
      <w:pPr>
        <w:pStyle w:val="44"/>
        <w:rPr>
          <w:color w:val="000000" w:themeColor="text1"/>
          <w:highlight w:val="none"/>
          <w14:textFill>
            <w14:solidFill>
              <w14:schemeClr w14:val="tx1"/>
            </w14:solidFill>
          </w14:textFill>
        </w:rPr>
      </w:pPr>
    </w:p>
    <w:p w14:paraId="3494B54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格式2-3政府采购法第二十二条及参加政府采购活动前三年内无重大违法记录的书面声明</w:t>
      </w:r>
    </w:p>
    <w:p w14:paraId="0792568D">
      <w:pPr>
        <w:spacing w:line="360" w:lineRule="auto"/>
        <w:jc w:val="left"/>
        <w:rPr>
          <w:rFonts w:ascii="宋体" w:hAnsi="宋体" w:cs="宋体"/>
          <w:color w:val="000000" w:themeColor="text1"/>
          <w:sz w:val="24"/>
          <w:highlight w:val="none"/>
          <w14:textFill>
            <w14:solidFill>
              <w14:schemeClr w14:val="tx1"/>
            </w14:solidFill>
          </w14:textFill>
        </w:rPr>
      </w:pPr>
    </w:p>
    <w:p w14:paraId="51019577">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01B5D12F">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62A32363">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691CA4B1">
      <w:pPr>
        <w:pStyle w:val="25"/>
        <w:shd w:val="clear" w:color="auto" w:fill="FFFFFF"/>
        <w:adjustRightInd w:val="0"/>
        <w:snapToGrid w:val="0"/>
        <w:spacing w:before="0" w:beforeAutospacing="0" w:after="0" w:afterAutospacing="0" w:line="360" w:lineRule="auto"/>
        <w:rPr>
          <w:rFonts w:ascii="宋体" w:hAnsi="宋体" w:cs="宋体"/>
          <w:color w:val="000000" w:themeColor="text1"/>
          <w:kern w:val="0"/>
          <w:sz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（采购人或采购代理机构）</w:t>
      </w:r>
    </w:p>
    <w:p w14:paraId="78B331DF">
      <w:pPr>
        <w:keepNext w:val="0"/>
        <w:keepLines w:val="0"/>
        <w:widowControl/>
        <w:suppressLineNumbers w:val="0"/>
        <w:jc w:val="lef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u w:val="single"/>
          <w14:textFill>
            <w14:solidFill>
              <w14:schemeClr w14:val="tx1"/>
            </w14:solidFill>
          </w14:textFill>
        </w:rPr>
        <w:t>（本项目名称）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u w:val="single"/>
          <w14:textFill>
            <w14:solidFill>
              <w14:schemeClr w14:val="tx1"/>
            </w14:solidFill>
          </w14:textFill>
        </w:rPr>
        <w:t>(全名、职务)</w:t>
      </w:r>
      <w:r>
        <w:rPr>
          <w:rFonts w:hint="eastAsia" w:ascii="宋体" w:hAnsi="宋体"/>
          <w:color w:val="000000" w:themeColor="text1"/>
          <w:sz w:val="24"/>
          <w:szCs w:val="24"/>
          <w:highlight w:val="none"/>
          <w14:textFill>
            <w14:solidFill>
              <w14:schemeClr w14:val="tx1"/>
            </w14:solidFill>
          </w14:textFill>
        </w:rPr>
        <w:t>代表</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u w:val="single"/>
          <w:lang w:eastAsia="zh-CN"/>
          <w14:textFill>
            <w14:solidFill>
              <w14:schemeClr w14:val="tx1"/>
            </w14:solidFill>
          </w14:textFill>
        </w:rPr>
        <w:t>（</w:t>
      </w:r>
      <w:r>
        <w:rPr>
          <w:rFonts w:hint="eastAsia" w:ascii="宋体" w:hAnsi="宋体"/>
          <w:color w:val="000000" w:themeColor="text1"/>
          <w:sz w:val="24"/>
          <w:szCs w:val="24"/>
          <w:highlight w:val="none"/>
          <w:u w:val="single"/>
          <w14:textFill>
            <w14:solidFill>
              <w14:schemeClr w14:val="tx1"/>
            </w14:solidFill>
          </w14:textFill>
        </w:rPr>
        <w:t>供应商名称、地址</w:t>
      </w:r>
      <w:r>
        <w:rPr>
          <w:rFonts w:hint="eastAsia" w:ascii="宋体" w:hAnsi="宋体"/>
          <w:color w:val="000000" w:themeColor="text1"/>
          <w:sz w:val="24"/>
          <w:szCs w:val="24"/>
          <w:highlight w:val="none"/>
          <w:u w:val="none"/>
          <w14:textFill>
            <w14:solidFill>
              <w14:schemeClr w14:val="tx1"/>
            </w14:solidFill>
          </w14:textFill>
        </w:rPr>
        <w:t>)</w:t>
      </w:r>
      <w:r>
        <w:rPr>
          <w:rFonts w:hint="eastAsia" w:ascii="宋体" w:hAnsi="宋体"/>
          <w:color w:val="000000" w:themeColor="text1"/>
          <w:sz w:val="24"/>
          <w:szCs w:val="24"/>
          <w:highlight w:val="none"/>
          <w:u w:val="none"/>
          <w:lang w:val="en-US" w:eastAsia="zh-CN"/>
          <w14:textFill>
            <w14:solidFill>
              <w14:schemeClr w14:val="tx1"/>
            </w14:solidFill>
          </w14:textFill>
        </w:rPr>
        <w:t>签字并</w:t>
      </w:r>
      <w:r>
        <w:rPr>
          <w:rFonts w:hint="eastAsia" w:ascii="宋体" w:hAnsi="宋体"/>
          <w:color w:val="000000" w:themeColor="text1"/>
          <w:sz w:val="24"/>
          <w:szCs w:val="24"/>
          <w:highlight w:val="none"/>
          <w14:textFill>
            <w14:solidFill>
              <w14:schemeClr w14:val="tx1"/>
            </w14:solidFill>
          </w14:textFill>
        </w:rPr>
        <w:t>提交投标文件，报价为</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u w:val="single"/>
          <w14:textFill>
            <w14:solidFill>
              <w14:schemeClr w14:val="tx1"/>
            </w14:solidFill>
          </w14:textFill>
        </w:rPr>
        <w:t xml:space="preserve">  元</w:t>
      </w:r>
      <w:r>
        <w:rPr>
          <w:rFonts w:hint="eastAsia" w:ascii="宋体" w:hAnsi="宋体"/>
          <w:color w:val="000000" w:themeColor="text1"/>
          <w:sz w:val="24"/>
          <w:szCs w:val="24"/>
          <w:highlight w:val="none"/>
          <w:u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并对之负法律责任。</w:t>
      </w:r>
    </w:p>
    <w:p w14:paraId="086B91A7">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307672B8">
      <w:pPr>
        <w:ind w:firstLine="480" w:firstLineChars="200"/>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w:t>
      </w:r>
      <w:r>
        <w:rPr>
          <w:rFonts w:hint="eastAsia" w:ascii="宋体" w:hAnsi="宋体" w:cs="宋体"/>
          <w:color w:val="000000" w:themeColor="text1"/>
          <w:sz w:val="24"/>
          <w:highlight w:val="none"/>
          <w:lang w:val="en-US" w:eastAsia="zh-CN"/>
          <w14:textFill>
            <w14:solidFill>
              <w14:schemeClr w14:val="tx1"/>
            </w14:solidFill>
          </w14:textFill>
        </w:rPr>
        <w:t>服务期。</w:t>
      </w:r>
    </w:p>
    <w:p w14:paraId="2DB7C538">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2EBB836B">
      <w:pPr>
        <w:numPr>
          <w:ilvl w:val="0"/>
          <w:numId w:val="5"/>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同意向贵方提供贵方可能另外要求的与其竞争性磋商有关的任何证据和资料。投标函按统一格式填写，由</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加盖公章，并由</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法定代表人或其授权代表人签</w:t>
      </w:r>
      <w:r>
        <w:rPr>
          <w:rFonts w:hint="eastAsia" w:ascii="宋体" w:hAnsi="宋体" w:cs="宋体"/>
          <w:color w:val="000000" w:themeColor="text1"/>
          <w:spacing w:val="-20"/>
          <w:w w:val="50"/>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字和盖</w:t>
      </w:r>
      <w:r>
        <w:rPr>
          <w:rFonts w:hint="eastAsia" w:ascii="宋体" w:hAnsi="宋体" w:cs="宋体"/>
          <w:color w:val="000000" w:themeColor="text1"/>
          <w:spacing w:val="-20"/>
          <w:w w:val="50"/>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章。</w:t>
      </w:r>
    </w:p>
    <w:p w14:paraId="47C7A3F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6C6AE382">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70F171A1">
      <w:pPr>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如果我们的谈判响应文件被接受，我们将履行谈判文件中规定的每一项要求，按期、按质、按量履行合同。</w:t>
      </w:r>
    </w:p>
    <w:p w14:paraId="1327870F">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w:t>
      </w:r>
      <w:r>
        <w:rPr>
          <w:rFonts w:hint="eastAsia" w:ascii="宋体" w:hAnsi="宋体" w:cs="宋体"/>
          <w:color w:val="000000" w:themeColor="text1"/>
          <w:sz w:val="24"/>
          <w:highlight w:val="none"/>
          <w:lang w:val="en-US" w:eastAsia="zh-CN"/>
          <w14:textFill>
            <w14:solidFill>
              <w14:schemeClr w14:val="tx1"/>
            </w14:solidFill>
          </w14:textFill>
        </w:rPr>
        <w:t>民法典</w:t>
      </w:r>
      <w:r>
        <w:rPr>
          <w:rFonts w:hint="eastAsia" w:ascii="宋体" w:hAnsi="宋体" w:cs="宋体"/>
          <w:color w:val="000000" w:themeColor="text1"/>
          <w:sz w:val="24"/>
          <w:highlight w:val="none"/>
          <w:lang w:val="zh-CN"/>
          <w14:textFill>
            <w14:solidFill>
              <w14:schemeClr w14:val="tx1"/>
            </w14:solidFill>
          </w14:textFill>
        </w:rPr>
        <w:t>》履行我方的全部责任。</w:t>
      </w:r>
    </w:p>
    <w:p w14:paraId="0ADC6A33">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53CAA8B4">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6A30E9DD">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37266828">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28C1538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5A28C8AF">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3800BEBA">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4ABF0FA8">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34ECBF08">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1B8B412F">
      <w:pPr>
        <w:spacing w:line="560" w:lineRule="exact"/>
        <w:jc w:val="left"/>
        <w:rPr>
          <w:rFonts w:ascii="宋体" w:hAnsi="宋体" w:cs="宋体"/>
          <w:color w:val="000000" w:themeColor="text1"/>
          <w:sz w:val="24"/>
          <w:highlight w:val="none"/>
          <w14:textFill>
            <w14:solidFill>
              <w14:schemeClr w14:val="tx1"/>
            </w14:solidFill>
          </w14:textFill>
        </w:rPr>
      </w:pPr>
    </w:p>
    <w:p w14:paraId="76BB2EB6">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联系人：              联系电话：</w:t>
      </w:r>
    </w:p>
    <w:p w14:paraId="68AA600E">
      <w:pPr>
        <w:spacing w:line="360" w:lineRule="auto"/>
        <w:jc w:val="left"/>
        <w:rPr>
          <w:rFonts w:ascii="宋体" w:hAnsi="宋体" w:cs="宋体"/>
          <w:color w:val="000000" w:themeColor="text1"/>
          <w:sz w:val="24"/>
          <w:highlight w:val="none"/>
          <w14:textFill>
            <w14:solidFill>
              <w14:schemeClr w14:val="tx1"/>
            </w14:solidFill>
          </w14:textFill>
        </w:rPr>
      </w:pPr>
    </w:p>
    <w:p w14:paraId="676ECC71">
      <w:pPr>
        <w:spacing w:line="360" w:lineRule="auto"/>
        <w:jc w:val="left"/>
        <w:rPr>
          <w:rFonts w:ascii="宋体" w:hAnsi="宋体" w:cs="宋体"/>
          <w:color w:val="000000" w:themeColor="text1"/>
          <w:sz w:val="24"/>
          <w:highlight w:val="none"/>
          <w14:textFill>
            <w14:solidFill>
              <w14:schemeClr w14:val="tx1"/>
            </w14:solidFill>
          </w14:textFill>
        </w:rPr>
      </w:pPr>
    </w:p>
    <w:p w14:paraId="57A362F9">
      <w:pPr>
        <w:spacing w:line="360" w:lineRule="auto"/>
        <w:jc w:val="left"/>
        <w:rPr>
          <w:rFonts w:ascii="宋体" w:hAnsi="宋体" w:cs="宋体"/>
          <w:color w:val="000000" w:themeColor="text1"/>
          <w:sz w:val="24"/>
          <w:highlight w:val="none"/>
          <w14:textFill>
            <w14:solidFill>
              <w14:schemeClr w14:val="tx1"/>
            </w14:solidFill>
          </w14:textFill>
        </w:rPr>
      </w:pPr>
    </w:p>
    <w:p w14:paraId="787F23E6">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1BB8525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C80A712">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287B7571">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格式4</w:t>
      </w:r>
    </w:p>
    <w:p w14:paraId="6BEA11C1">
      <w:pPr>
        <w:bidi w:val="0"/>
        <w:jc w:val="center"/>
        <w:rPr>
          <w:color w:val="000000" w:themeColor="text1"/>
          <w:sz w:val="24"/>
          <w:szCs w:val="24"/>
          <w:highlight w:val="none"/>
          <w14:textFill>
            <w14:solidFill>
              <w14:schemeClr w14:val="tx1"/>
            </w14:solidFill>
          </w14:textFill>
        </w:rPr>
      </w:pPr>
      <w:bookmarkStart w:id="4" w:name="_Toc197934561"/>
      <w:bookmarkStart w:id="5" w:name="_Toc495414231"/>
      <w:r>
        <w:rPr>
          <w:rFonts w:hint="eastAsia"/>
          <w:color w:val="000000" w:themeColor="text1"/>
          <w:sz w:val="24"/>
          <w:szCs w:val="24"/>
          <w:highlight w:val="none"/>
          <w14:textFill>
            <w14:solidFill>
              <w14:schemeClr w14:val="tx1"/>
            </w14:solidFill>
          </w14:textFill>
        </w:rPr>
        <w:t>报价一览表</w:t>
      </w:r>
      <w:bookmarkEnd w:id="4"/>
      <w:bookmarkEnd w:id="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EA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ABC8CA">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185A525C">
            <w:pPr>
              <w:spacing w:line="360" w:lineRule="exact"/>
              <w:jc w:val="center"/>
              <w:rPr>
                <w:rFonts w:ascii="宋体" w:hAnsi="宋体" w:cs="宋体"/>
                <w:color w:val="000000" w:themeColor="text1"/>
                <w:sz w:val="24"/>
                <w:highlight w:val="none"/>
                <w14:textFill>
                  <w14:solidFill>
                    <w14:schemeClr w14:val="tx1"/>
                  </w14:solidFill>
                </w14:textFill>
              </w:rPr>
            </w:pPr>
          </w:p>
        </w:tc>
      </w:tr>
      <w:tr w14:paraId="4FC2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D8D21A">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13FFE42B">
            <w:pPr>
              <w:spacing w:line="360" w:lineRule="auto"/>
              <w:rPr>
                <w:rFonts w:ascii="宋体" w:hAnsi="宋体" w:cs="宋体"/>
                <w:color w:val="000000" w:themeColor="text1"/>
                <w:sz w:val="24"/>
                <w:highlight w:val="none"/>
                <w14:textFill>
                  <w14:solidFill>
                    <w14:schemeClr w14:val="tx1"/>
                  </w14:solidFill>
                </w14:textFill>
              </w:rPr>
            </w:pPr>
          </w:p>
        </w:tc>
      </w:tr>
      <w:tr w14:paraId="1617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399A71">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w:t>
            </w:r>
          </w:p>
          <w:p w14:paraId="31C4E9B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2A08544E">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1E4B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0AC9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74B3F268">
            <w:pPr>
              <w:spacing w:line="360" w:lineRule="auto"/>
              <w:jc w:val="left"/>
              <w:rPr>
                <w:rFonts w:ascii="宋体" w:hAnsi="宋体" w:cs="宋体"/>
                <w:color w:val="000000" w:themeColor="text1"/>
                <w:sz w:val="24"/>
                <w:highlight w:val="none"/>
                <w14:textFill>
                  <w14:solidFill>
                    <w14:schemeClr w14:val="tx1"/>
                  </w14:solidFill>
                </w14:textFill>
              </w:rPr>
            </w:pPr>
          </w:p>
        </w:tc>
      </w:tr>
    </w:tbl>
    <w:p w14:paraId="014349B0">
      <w:pPr>
        <w:spacing w:line="360" w:lineRule="auto"/>
        <w:ind w:firstLine="3840" w:firstLineChars="1600"/>
        <w:rPr>
          <w:rFonts w:hint="eastAsia" w:ascii="宋体" w:hAnsi="宋体" w:cs="宋体"/>
          <w:color w:val="000000" w:themeColor="text1"/>
          <w:sz w:val="24"/>
          <w:highlight w:val="none"/>
          <w:lang w:val="en-US" w:eastAsia="zh-CN"/>
          <w14:textFill>
            <w14:solidFill>
              <w14:schemeClr w14:val="tx1"/>
            </w14:solidFill>
          </w14:textFill>
        </w:rPr>
      </w:pPr>
    </w:p>
    <w:p w14:paraId="28A671C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7322CD21">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70A1995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3C22447E">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16109063">
      <w:pPr>
        <w:spacing w:line="360" w:lineRule="auto"/>
        <w:jc w:val="left"/>
        <w:rPr>
          <w:rFonts w:ascii="宋体" w:hAnsi="宋体" w:cs="宋体"/>
          <w:color w:val="000000" w:themeColor="text1"/>
          <w:sz w:val="24"/>
          <w:highlight w:val="none"/>
          <w14:textFill>
            <w14:solidFill>
              <w14:schemeClr w14:val="tx1"/>
            </w14:solidFill>
          </w14:textFill>
        </w:rPr>
      </w:pPr>
      <w:bookmarkStart w:id="6" w:name="_Toc495414234"/>
      <w:bookmarkStart w:id="7" w:name="_Toc220232409"/>
    </w:p>
    <w:p w14:paraId="3A76BE3E">
      <w:pPr>
        <w:pStyle w:val="44"/>
        <w:ind w:firstLine="240"/>
        <w:rPr>
          <w:rFonts w:ascii="宋体" w:hAnsi="宋体" w:cs="宋体"/>
          <w:color w:val="000000" w:themeColor="text1"/>
          <w:sz w:val="24"/>
          <w:highlight w:val="none"/>
          <w14:textFill>
            <w14:solidFill>
              <w14:schemeClr w14:val="tx1"/>
            </w14:solidFill>
          </w14:textFill>
        </w:rPr>
      </w:pPr>
    </w:p>
    <w:p w14:paraId="49CE9863">
      <w:pPr>
        <w:pStyle w:val="44"/>
        <w:ind w:firstLine="240"/>
        <w:rPr>
          <w:rFonts w:ascii="宋体" w:hAnsi="宋体" w:cs="宋体"/>
          <w:color w:val="000000" w:themeColor="text1"/>
          <w:sz w:val="24"/>
          <w:highlight w:val="none"/>
          <w14:textFill>
            <w14:solidFill>
              <w14:schemeClr w14:val="tx1"/>
            </w14:solidFill>
          </w14:textFill>
        </w:rPr>
      </w:pPr>
    </w:p>
    <w:p w14:paraId="6F5DAD79">
      <w:pPr>
        <w:pStyle w:val="44"/>
        <w:ind w:firstLine="240"/>
        <w:rPr>
          <w:rFonts w:ascii="宋体" w:hAnsi="宋体" w:cs="宋体"/>
          <w:color w:val="000000" w:themeColor="text1"/>
          <w:sz w:val="24"/>
          <w:highlight w:val="none"/>
          <w14:textFill>
            <w14:solidFill>
              <w14:schemeClr w14:val="tx1"/>
            </w14:solidFill>
          </w14:textFill>
        </w:rPr>
      </w:pPr>
    </w:p>
    <w:p w14:paraId="5B7AB584">
      <w:pPr>
        <w:pStyle w:val="44"/>
        <w:ind w:firstLine="240"/>
        <w:rPr>
          <w:rFonts w:ascii="宋体" w:hAnsi="宋体" w:cs="宋体"/>
          <w:color w:val="000000" w:themeColor="text1"/>
          <w:sz w:val="24"/>
          <w:highlight w:val="none"/>
          <w14:textFill>
            <w14:solidFill>
              <w14:schemeClr w14:val="tx1"/>
            </w14:solidFill>
          </w14:textFill>
        </w:rPr>
      </w:pPr>
    </w:p>
    <w:p w14:paraId="1F77AECA">
      <w:pPr>
        <w:pStyle w:val="44"/>
        <w:ind w:firstLine="240"/>
        <w:rPr>
          <w:rFonts w:ascii="宋体" w:hAnsi="宋体" w:cs="宋体"/>
          <w:color w:val="000000" w:themeColor="text1"/>
          <w:sz w:val="24"/>
          <w:highlight w:val="none"/>
          <w14:textFill>
            <w14:solidFill>
              <w14:schemeClr w14:val="tx1"/>
            </w14:solidFill>
          </w14:textFill>
        </w:rPr>
      </w:pPr>
    </w:p>
    <w:p w14:paraId="5826C772">
      <w:pPr>
        <w:spacing w:line="360" w:lineRule="auto"/>
        <w:jc w:val="left"/>
        <w:rPr>
          <w:rFonts w:hint="eastAsia" w:ascii="宋体" w:hAnsi="宋体" w:cs="宋体"/>
          <w:color w:val="000000" w:themeColor="text1"/>
          <w:sz w:val="24"/>
          <w:highlight w:val="none"/>
          <w14:textFill>
            <w14:solidFill>
              <w14:schemeClr w14:val="tx1"/>
            </w14:solidFill>
          </w14:textFill>
        </w:rPr>
      </w:pPr>
    </w:p>
    <w:p w14:paraId="2340291C">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A508E77">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6"/>
    <w:bookmarkEnd w:id="7"/>
    <w:p w14:paraId="445976D9">
      <w:pPr>
        <w:pStyle w:val="5"/>
        <w:jc w:val="center"/>
        <w:rPr>
          <w:rFonts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6F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E3FACE6">
            <w:pPr>
              <w:pStyle w:val="68"/>
              <w:widowControl w:val="0"/>
              <w:spacing w:before="0" w:beforeAutospacing="0" w:after="0" w:afterAutospacing="0" w:line="340" w:lineRule="exact"/>
              <w:rPr>
                <w:rFonts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vAlign w:val="center"/>
          </w:tcPr>
          <w:p w14:paraId="554D2DB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vAlign w:val="center"/>
          </w:tcPr>
          <w:p w14:paraId="40EAF9AC">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vAlign w:val="center"/>
          </w:tcPr>
          <w:p w14:paraId="65863ECA">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vAlign w:val="center"/>
          </w:tcPr>
          <w:p w14:paraId="3B1F9C0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vAlign w:val="center"/>
          </w:tcPr>
          <w:p w14:paraId="45A291F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vAlign w:val="center"/>
          </w:tcPr>
          <w:p w14:paraId="2A67521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6F4D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BBB01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tcPr>
          <w:p w14:paraId="4713A4D8">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235FC77D">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469CEAE">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0333E72F">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61EDCF0">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5923CA70">
            <w:pPr>
              <w:spacing w:line="340" w:lineRule="exact"/>
              <w:rPr>
                <w:rFonts w:ascii="宋体" w:hAnsi="宋体" w:cs="宋体"/>
                <w:color w:val="000000" w:themeColor="text1"/>
                <w:sz w:val="24"/>
                <w:highlight w:val="none"/>
                <w14:textFill>
                  <w14:solidFill>
                    <w14:schemeClr w14:val="tx1"/>
                  </w14:solidFill>
                </w14:textFill>
              </w:rPr>
            </w:pPr>
          </w:p>
        </w:tc>
      </w:tr>
      <w:tr w14:paraId="7A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88E24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tcPr>
          <w:p w14:paraId="08AC9E26">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2A332E7F">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17FF9A03">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1F4FD0B">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3C1DC15">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2680D767">
            <w:pPr>
              <w:spacing w:line="340" w:lineRule="exact"/>
              <w:rPr>
                <w:rFonts w:ascii="宋体" w:hAnsi="宋体" w:cs="宋体"/>
                <w:color w:val="000000" w:themeColor="text1"/>
                <w:sz w:val="24"/>
                <w:highlight w:val="none"/>
                <w14:textFill>
                  <w14:solidFill>
                    <w14:schemeClr w14:val="tx1"/>
                  </w14:solidFill>
                </w14:textFill>
              </w:rPr>
            </w:pPr>
          </w:p>
        </w:tc>
      </w:tr>
      <w:tr w14:paraId="7636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49E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tcPr>
          <w:p w14:paraId="0294B8EA">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64AD6FC6">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5C9357F">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D98FC9C">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0C6D81B6">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9BBF26C">
            <w:pPr>
              <w:spacing w:line="340" w:lineRule="exact"/>
              <w:rPr>
                <w:rFonts w:ascii="宋体" w:hAnsi="宋体" w:cs="宋体"/>
                <w:color w:val="000000" w:themeColor="text1"/>
                <w:sz w:val="24"/>
                <w:highlight w:val="none"/>
                <w14:textFill>
                  <w14:solidFill>
                    <w14:schemeClr w14:val="tx1"/>
                  </w14:solidFill>
                </w14:textFill>
              </w:rPr>
            </w:pPr>
          </w:p>
        </w:tc>
      </w:tr>
      <w:tr w14:paraId="633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320323">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tcPr>
          <w:p w14:paraId="4AF7CE05">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125DD762">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989E6E4">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37651B84">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41D6EB04">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7DBDB877">
            <w:pPr>
              <w:spacing w:line="340" w:lineRule="exact"/>
              <w:rPr>
                <w:rFonts w:ascii="宋体" w:hAnsi="宋体" w:cs="宋体"/>
                <w:color w:val="000000" w:themeColor="text1"/>
                <w:sz w:val="24"/>
                <w:highlight w:val="none"/>
                <w14:textFill>
                  <w14:solidFill>
                    <w14:schemeClr w14:val="tx1"/>
                  </w14:solidFill>
                </w14:textFill>
              </w:rPr>
            </w:pPr>
          </w:p>
        </w:tc>
      </w:tr>
      <w:tr w14:paraId="0403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592DB4">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tcPr>
          <w:p w14:paraId="60377062">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070CF57">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CC41DC7">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4B3E47E0">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8A471C0">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5DB5683D">
            <w:pPr>
              <w:spacing w:line="340" w:lineRule="exact"/>
              <w:rPr>
                <w:rFonts w:ascii="宋体" w:hAnsi="宋体" w:cs="宋体"/>
                <w:color w:val="000000" w:themeColor="text1"/>
                <w:sz w:val="24"/>
                <w:highlight w:val="none"/>
                <w14:textFill>
                  <w14:solidFill>
                    <w14:schemeClr w14:val="tx1"/>
                  </w14:solidFill>
                </w14:textFill>
              </w:rPr>
            </w:pPr>
          </w:p>
        </w:tc>
      </w:tr>
      <w:tr w14:paraId="769E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7A95DD">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tcPr>
          <w:p w14:paraId="33B8161B">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46C7B964">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4FDEEC36">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0681F3B">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0B9EA45">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1AAEAB0">
            <w:pPr>
              <w:spacing w:line="340" w:lineRule="exact"/>
              <w:rPr>
                <w:rFonts w:ascii="宋体" w:hAnsi="宋体" w:cs="宋体"/>
                <w:color w:val="000000" w:themeColor="text1"/>
                <w:sz w:val="24"/>
                <w:highlight w:val="none"/>
                <w14:textFill>
                  <w14:solidFill>
                    <w14:schemeClr w14:val="tx1"/>
                  </w14:solidFill>
                </w14:textFill>
              </w:rPr>
            </w:pPr>
          </w:p>
        </w:tc>
      </w:tr>
      <w:tr w14:paraId="198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D618A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tcPr>
          <w:p w14:paraId="26CB1547">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62E2ACDB">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0E8E3F3">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4EF24C12">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0072383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700198AE">
            <w:pPr>
              <w:spacing w:line="340" w:lineRule="exact"/>
              <w:rPr>
                <w:rFonts w:ascii="宋体" w:hAnsi="宋体" w:cs="宋体"/>
                <w:color w:val="000000" w:themeColor="text1"/>
                <w:sz w:val="24"/>
                <w:highlight w:val="none"/>
                <w14:textFill>
                  <w14:solidFill>
                    <w14:schemeClr w14:val="tx1"/>
                  </w14:solidFill>
                </w14:textFill>
              </w:rPr>
            </w:pPr>
          </w:p>
        </w:tc>
      </w:tr>
      <w:tr w14:paraId="21B7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6EBB7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tcPr>
          <w:p w14:paraId="344138D2">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17BFBEEE">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56ABCC89">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46F357F7">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63429CC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5E1E916A">
            <w:pPr>
              <w:spacing w:line="340" w:lineRule="exact"/>
              <w:rPr>
                <w:rFonts w:ascii="宋体" w:hAnsi="宋体" w:cs="宋体"/>
                <w:color w:val="000000" w:themeColor="text1"/>
                <w:sz w:val="24"/>
                <w:highlight w:val="none"/>
                <w14:textFill>
                  <w14:solidFill>
                    <w14:schemeClr w14:val="tx1"/>
                  </w14:solidFill>
                </w14:textFill>
              </w:rPr>
            </w:pPr>
          </w:p>
        </w:tc>
      </w:tr>
      <w:tr w14:paraId="3132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EB021E">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tcPr>
          <w:p w14:paraId="450619C5">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31D938E2">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E71B962">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1FDBF55D">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32190A4">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A24A567">
            <w:pPr>
              <w:spacing w:line="340" w:lineRule="exact"/>
              <w:rPr>
                <w:rFonts w:ascii="宋体" w:hAnsi="宋体" w:cs="宋体"/>
                <w:color w:val="000000" w:themeColor="text1"/>
                <w:sz w:val="24"/>
                <w:highlight w:val="none"/>
                <w14:textFill>
                  <w14:solidFill>
                    <w14:schemeClr w14:val="tx1"/>
                  </w14:solidFill>
                </w14:textFill>
              </w:rPr>
            </w:pPr>
          </w:p>
        </w:tc>
      </w:tr>
      <w:tr w14:paraId="33B4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2CE36B">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tcPr>
          <w:p w14:paraId="11B73B40">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4B9AB84D">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64E9EF7">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D328B57">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63263D5C">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4E3CD54A">
            <w:pPr>
              <w:spacing w:line="340" w:lineRule="exact"/>
              <w:rPr>
                <w:rFonts w:ascii="宋体" w:hAnsi="宋体" w:cs="宋体"/>
                <w:color w:val="000000" w:themeColor="text1"/>
                <w:sz w:val="24"/>
                <w:highlight w:val="none"/>
                <w14:textFill>
                  <w14:solidFill>
                    <w14:schemeClr w14:val="tx1"/>
                  </w14:solidFill>
                </w14:textFill>
              </w:rPr>
            </w:pPr>
          </w:p>
        </w:tc>
      </w:tr>
      <w:tr w14:paraId="425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F0C3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tcPr>
          <w:p w14:paraId="2B5FD874">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486893EB">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8B211E5">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24C08CC">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3EFDF6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821427D">
            <w:pPr>
              <w:spacing w:line="340" w:lineRule="exact"/>
              <w:rPr>
                <w:rFonts w:ascii="宋体" w:hAnsi="宋体" w:cs="宋体"/>
                <w:color w:val="000000" w:themeColor="text1"/>
                <w:sz w:val="24"/>
                <w:highlight w:val="none"/>
                <w14:textFill>
                  <w14:solidFill>
                    <w14:schemeClr w14:val="tx1"/>
                  </w14:solidFill>
                </w14:textFill>
              </w:rPr>
            </w:pPr>
          </w:p>
        </w:tc>
      </w:tr>
      <w:tr w14:paraId="064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92E4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tcPr>
          <w:p w14:paraId="4EB5FB52">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27FC3397">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18D6988C">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4D93C7E8">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1023BE6">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044B9BB">
            <w:pPr>
              <w:spacing w:line="340" w:lineRule="exact"/>
              <w:rPr>
                <w:rFonts w:ascii="宋体" w:hAnsi="宋体" w:cs="宋体"/>
                <w:color w:val="000000" w:themeColor="text1"/>
                <w:sz w:val="24"/>
                <w:highlight w:val="none"/>
                <w14:textFill>
                  <w14:solidFill>
                    <w14:schemeClr w14:val="tx1"/>
                  </w14:solidFill>
                </w14:textFill>
              </w:rPr>
            </w:pPr>
          </w:p>
        </w:tc>
      </w:tr>
      <w:tr w14:paraId="064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14A8CC">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tcPr>
          <w:p w14:paraId="421316C4">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417667A3">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08A2F56">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5B5B6967">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FBDC60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2C3D51B">
            <w:pPr>
              <w:spacing w:line="340" w:lineRule="exact"/>
              <w:rPr>
                <w:rFonts w:ascii="宋体" w:hAnsi="宋体" w:cs="宋体"/>
                <w:color w:val="000000" w:themeColor="text1"/>
                <w:sz w:val="24"/>
                <w:highlight w:val="none"/>
                <w14:textFill>
                  <w14:solidFill>
                    <w14:schemeClr w14:val="tx1"/>
                  </w14:solidFill>
                </w14:textFill>
              </w:rPr>
            </w:pPr>
          </w:p>
        </w:tc>
      </w:tr>
      <w:tr w14:paraId="6764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90A3D">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vAlign w:val="center"/>
          </w:tcPr>
          <w:p w14:paraId="1C07745C">
            <w:pPr>
              <w:pStyle w:val="69"/>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tcPr>
          <w:p w14:paraId="05453754">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674BA63A">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98E03D7">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B100D0A">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9FD549B">
            <w:pPr>
              <w:spacing w:line="340" w:lineRule="exact"/>
              <w:rPr>
                <w:rFonts w:ascii="宋体" w:hAnsi="宋体" w:cs="宋体"/>
                <w:color w:val="000000" w:themeColor="text1"/>
                <w:sz w:val="24"/>
                <w:highlight w:val="none"/>
                <w14:textFill>
                  <w14:solidFill>
                    <w14:schemeClr w14:val="tx1"/>
                  </w14:solidFill>
                </w14:textFill>
              </w:rPr>
            </w:pPr>
          </w:p>
        </w:tc>
      </w:tr>
      <w:tr w14:paraId="2F3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92DF34">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1F02F5B8">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657E2C4A">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239381B2">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102B324B">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2C68D3E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6258DFB">
            <w:pPr>
              <w:spacing w:line="340" w:lineRule="exact"/>
              <w:rPr>
                <w:rFonts w:ascii="宋体" w:hAnsi="宋体" w:cs="宋体"/>
                <w:color w:val="000000" w:themeColor="text1"/>
                <w:sz w:val="24"/>
                <w:highlight w:val="none"/>
                <w14:textFill>
                  <w14:solidFill>
                    <w14:schemeClr w14:val="tx1"/>
                  </w14:solidFill>
                </w14:textFill>
              </w:rPr>
            </w:pPr>
          </w:p>
        </w:tc>
      </w:tr>
      <w:tr w14:paraId="623B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1F21E">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7BD72519">
            <w:pPr>
              <w:pStyle w:val="69"/>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tcPr>
          <w:p w14:paraId="0EAACE01">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04CFC0F">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0F1DEDA7">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092733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8B5442B">
            <w:pPr>
              <w:spacing w:line="340" w:lineRule="exact"/>
              <w:rPr>
                <w:rFonts w:ascii="宋体" w:hAnsi="宋体" w:cs="宋体"/>
                <w:color w:val="000000" w:themeColor="text1"/>
                <w:sz w:val="24"/>
                <w:highlight w:val="none"/>
                <w14:textFill>
                  <w14:solidFill>
                    <w14:schemeClr w14:val="tx1"/>
                  </w14:solidFill>
                </w14:textFill>
              </w:rPr>
            </w:pPr>
          </w:p>
        </w:tc>
      </w:tr>
      <w:tr w14:paraId="44F4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099818">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6616C135">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2827D331">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4834901">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4939C9E2">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7C9128F">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474A22A8">
            <w:pPr>
              <w:spacing w:line="340" w:lineRule="exact"/>
              <w:rPr>
                <w:rFonts w:ascii="宋体" w:hAnsi="宋体" w:cs="宋体"/>
                <w:color w:val="000000" w:themeColor="text1"/>
                <w:sz w:val="24"/>
                <w:highlight w:val="none"/>
                <w14:textFill>
                  <w14:solidFill>
                    <w14:schemeClr w14:val="tx1"/>
                  </w14:solidFill>
                </w14:textFill>
              </w:rPr>
            </w:pPr>
          </w:p>
        </w:tc>
      </w:tr>
      <w:tr w14:paraId="234E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3611B9">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vAlign w:val="center"/>
          </w:tcPr>
          <w:p w14:paraId="5D524B8D">
            <w:pPr>
              <w:pStyle w:val="69"/>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tcPr>
          <w:p w14:paraId="0DD90589">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6D30D4E5">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75223192">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24A6903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286AFA3B">
            <w:pPr>
              <w:spacing w:line="340" w:lineRule="exact"/>
              <w:rPr>
                <w:rFonts w:ascii="宋体" w:hAnsi="宋体" w:cs="宋体"/>
                <w:color w:val="000000" w:themeColor="text1"/>
                <w:sz w:val="24"/>
                <w:highlight w:val="none"/>
                <w14:textFill>
                  <w14:solidFill>
                    <w14:schemeClr w14:val="tx1"/>
                  </w14:solidFill>
                </w14:textFill>
              </w:rPr>
            </w:pPr>
          </w:p>
        </w:tc>
      </w:tr>
    </w:tbl>
    <w:p w14:paraId="6869D79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0EB0228D">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C05489F">
      <w:pPr>
        <w:adjustRightInd w:val="0"/>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70E6CD99">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5486A31C">
      <w:pPr>
        <w:pStyle w:val="44"/>
        <w:rPr>
          <w:rFonts w:hint="eastAsia" w:ascii="宋体" w:hAnsi="宋体" w:cs="宋体"/>
          <w:color w:val="000000" w:themeColor="text1"/>
          <w:sz w:val="24"/>
          <w:highlight w:val="none"/>
          <w14:textFill>
            <w14:solidFill>
              <w14:schemeClr w14:val="tx1"/>
            </w14:solidFill>
          </w14:textFill>
        </w:rPr>
      </w:pPr>
    </w:p>
    <w:p w14:paraId="30ACEEE5">
      <w:pPr>
        <w:pStyle w:val="44"/>
        <w:rPr>
          <w:rFonts w:hint="eastAsia" w:ascii="宋体" w:hAnsi="宋体" w:cs="宋体"/>
          <w:color w:val="000000" w:themeColor="text1"/>
          <w:sz w:val="24"/>
          <w:highlight w:val="none"/>
          <w14:textFill>
            <w14:solidFill>
              <w14:schemeClr w14:val="tx1"/>
            </w14:solidFill>
          </w14:textFill>
        </w:rPr>
      </w:pPr>
    </w:p>
    <w:p w14:paraId="4F45F6B4">
      <w:pPr>
        <w:pStyle w:val="44"/>
        <w:rPr>
          <w:rFonts w:hint="eastAsia" w:ascii="宋体" w:hAnsi="宋体" w:cs="宋体"/>
          <w:color w:val="000000" w:themeColor="text1"/>
          <w:sz w:val="24"/>
          <w:highlight w:val="none"/>
          <w14:textFill>
            <w14:solidFill>
              <w14:schemeClr w14:val="tx1"/>
            </w14:solidFill>
          </w14:textFill>
        </w:rPr>
      </w:pPr>
    </w:p>
    <w:p w14:paraId="72364356">
      <w:pPr>
        <w:pStyle w:val="44"/>
        <w:rPr>
          <w:rFonts w:hint="eastAsia" w:ascii="宋体" w:hAnsi="宋体" w:cs="宋体"/>
          <w:color w:val="000000" w:themeColor="text1"/>
          <w:sz w:val="24"/>
          <w:highlight w:val="none"/>
          <w14:textFill>
            <w14:solidFill>
              <w14:schemeClr w14:val="tx1"/>
            </w14:solidFill>
          </w14:textFill>
        </w:rPr>
      </w:pPr>
    </w:p>
    <w:p w14:paraId="05213BB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4E10F47E">
      <w:pPr>
        <w:rPr>
          <w:rFonts w:ascii="宋体" w:hAnsi="宋体" w:cs="宋体"/>
          <w:color w:val="000000" w:themeColor="text1"/>
          <w:sz w:val="24"/>
          <w:highlight w:val="none"/>
          <w14:textFill>
            <w14:solidFill>
              <w14:schemeClr w14:val="tx1"/>
            </w14:solidFill>
          </w14:textFill>
        </w:rPr>
      </w:pPr>
    </w:p>
    <w:p w14:paraId="77EFBD01">
      <w:pPr>
        <w:rPr>
          <w:rFonts w:ascii="宋体" w:hAnsi="宋体" w:cs="宋体"/>
          <w:color w:val="000000" w:themeColor="text1"/>
          <w:sz w:val="24"/>
          <w:highlight w:val="none"/>
          <w14:textFill>
            <w14:solidFill>
              <w14:schemeClr w14:val="tx1"/>
            </w14:solidFill>
          </w14:textFill>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4E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881A158">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9EC8CB4">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067B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DFCCB5D">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24632087">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55171FF1">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A6F6">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09C9600B">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0158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1CF1A9">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2BAFCFB8">
            <w:pPr>
              <w:widowControl/>
              <w:jc w:val="left"/>
              <w:rPr>
                <w:rFonts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5C5DE8EF">
            <w:pPr>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5810397A">
            <w:pPr>
              <w:widowControl/>
              <w:rPr>
                <w:rFonts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73B3BA8">
            <w:pPr>
              <w:jc w:val="center"/>
              <w:rPr>
                <w:rFonts w:ascii="宋体" w:hAnsi="宋体" w:cs="宋体"/>
                <w:color w:val="000000" w:themeColor="text1"/>
                <w:sz w:val="24"/>
                <w:highlight w:val="none"/>
                <w14:textFill>
                  <w14:solidFill>
                    <w14:schemeClr w14:val="tx1"/>
                  </w14:solidFill>
                </w14:textFill>
              </w:rPr>
            </w:pPr>
          </w:p>
        </w:tc>
      </w:tr>
      <w:tr w14:paraId="4CDC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7068C">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1827AC7">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A4F9579">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281336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9C2A70E">
            <w:pPr>
              <w:jc w:val="center"/>
              <w:rPr>
                <w:rFonts w:ascii="宋体" w:hAnsi="宋体" w:cs="宋体"/>
                <w:color w:val="000000" w:themeColor="text1"/>
                <w:sz w:val="24"/>
                <w:highlight w:val="none"/>
                <w14:textFill>
                  <w14:solidFill>
                    <w14:schemeClr w14:val="tx1"/>
                  </w14:solidFill>
                </w14:textFill>
              </w:rPr>
            </w:pPr>
          </w:p>
        </w:tc>
      </w:tr>
      <w:tr w14:paraId="3C23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0979D5">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FBD7E51">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7E0E91A">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BE173E5">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86D34D1">
            <w:pPr>
              <w:jc w:val="center"/>
              <w:rPr>
                <w:rFonts w:ascii="宋体" w:hAnsi="宋体" w:cs="宋体"/>
                <w:color w:val="000000" w:themeColor="text1"/>
                <w:sz w:val="24"/>
                <w:highlight w:val="none"/>
                <w14:textFill>
                  <w14:solidFill>
                    <w14:schemeClr w14:val="tx1"/>
                  </w14:solidFill>
                </w14:textFill>
              </w:rPr>
            </w:pPr>
          </w:p>
        </w:tc>
      </w:tr>
      <w:tr w14:paraId="406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220E0A">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DB0D1FC">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61EED64">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1C3FEE6">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96B0E20">
            <w:pPr>
              <w:jc w:val="center"/>
              <w:rPr>
                <w:rFonts w:ascii="宋体" w:hAnsi="宋体" w:cs="宋体"/>
                <w:color w:val="000000" w:themeColor="text1"/>
                <w:sz w:val="24"/>
                <w:highlight w:val="none"/>
                <w14:textFill>
                  <w14:solidFill>
                    <w14:schemeClr w14:val="tx1"/>
                  </w14:solidFill>
                </w14:textFill>
              </w:rPr>
            </w:pPr>
          </w:p>
        </w:tc>
      </w:tr>
      <w:tr w14:paraId="6C4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6E95D1">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A36E80D">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B632CF1">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213E31B">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99B7B97">
            <w:pPr>
              <w:jc w:val="center"/>
              <w:rPr>
                <w:rFonts w:ascii="宋体" w:hAnsi="宋体" w:cs="宋体"/>
                <w:color w:val="000000" w:themeColor="text1"/>
                <w:sz w:val="24"/>
                <w:highlight w:val="none"/>
                <w14:textFill>
                  <w14:solidFill>
                    <w14:schemeClr w14:val="tx1"/>
                  </w14:solidFill>
                </w14:textFill>
              </w:rPr>
            </w:pPr>
          </w:p>
        </w:tc>
      </w:tr>
      <w:tr w14:paraId="1F87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481BC7">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3A0A3378">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2A5BE8">
            <w:pPr>
              <w:ind w:left="240" w:hanging="240" w:hanging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3B2AB1C7">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773F0C3">
            <w:pPr>
              <w:jc w:val="center"/>
              <w:rPr>
                <w:rFonts w:ascii="宋体" w:hAnsi="宋体" w:cs="宋体"/>
                <w:color w:val="000000" w:themeColor="text1"/>
                <w:sz w:val="24"/>
                <w:highlight w:val="none"/>
                <w14:textFill>
                  <w14:solidFill>
                    <w14:schemeClr w14:val="tx1"/>
                  </w14:solidFill>
                </w14:textFill>
              </w:rPr>
            </w:pPr>
          </w:p>
        </w:tc>
      </w:tr>
    </w:tbl>
    <w:p w14:paraId="3A5651C3">
      <w:pPr>
        <w:rPr>
          <w:rFonts w:ascii="宋体" w:hAnsi="宋体" w:cs="宋体"/>
          <w:color w:val="000000" w:themeColor="text1"/>
          <w:sz w:val="24"/>
          <w:highlight w:val="none"/>
          <w14:textFill>
            <w14:solidFill>
              <w14:schemeClr w14:val="tx1"/>
            </w14:solidFill>
          </w14:textFill>
        </w:rPr>
      </w:pPr>
    </w:p>
    <w:p w14:paraId="1B78AA17">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220CD0DC">
      <w:pPr>
        <w:rPr>
          <w:rFonts w:ascii="宋体" w:hAnsi="宋体" w:cs="宋体"/>
          <w:color w:val="000000" w:themeColor="text1"/>
          <w:sz w:val="24"/>
          <w:highlight w:val="none"/>
          <w14:textFill>
            <w14:solidFill>
              <w14:schemeClr w14:val="tx1"/>
            </w14:solidFill>
          </w14:textFill>
        </w:rPr>
      </w:pPr>
    </w:p>
    <w:p w14:paraId="5127943E">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34D1C7E7">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F96EC61">
      <w:pPr>
        <w:spacing w:line="360" w:lineRule="auto"/>
        <w:rPr>
          <w:rFonts w:ascii="宋体" w:hAnsi="宋体" w:cs="宋体"/>
          <w:b/>
          <w:color w:val="000000" w:themeColor="text1"/>
          <w:sz w:val="24"/>
          <w:highlight w:val="none"/>
          <w14:textFill>
            <w14:solidFill>
              <w14:schemeClr w14:val="tx1"/>
            </w14:solidFill>
          </w14:textFill>
        </w:rPr>
      </w:pPr>
    </w:p>
    <w:p w14:paraId="41B91C76">
      <w:pPr>
        <w:spacing w:line="360" w:lineRule="auto"/>
        <w:rPr>
          <w:rFonts w:ascii="宋体" w:hAnsi="宋体" w:cs="宋体"/>
          <w:b/>
          <w:color w:val="000000" w:themeColor="text1"/>
          <w:sz w:val="24"/>
          <w:highlight w:val="none"/>
          <w14:textFill>
            <w14:solidFill>
              <w14:schemeClr w14:val="tx1"/>
            </w14:solidFill>
          </w14:textFill>
        </w:rPr>
      </w:pPr>
    </w:p>
    <w:p w14:paraId="1DA6F698">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13B7F34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0E57F803">
      <w:pPr>
        <w:pStyle w:val="27"/>
        <w:ind w:firstLine="480"/>
        <w:rPr>
          <w:rFonts w:ascii="宋体" w:hAnsi="宋体" w:eastAsia="宋体" w:cs="宋体"/>
          <w:color w:val="000000" w:themeColor="text1"/>
          <w:sz w:val="24"/>
          <w:highlight w:val="none"/>
          <w14:textFill>
            <w14:solidFill>
              <w14:schemeClr w14:val="tx1"/>
            </w14:solidFill>
          </w14:textFill>
        </w:rPr>
      </w:pPr>
    </w:p>
    <w:p w14:paraId="2F3DE646">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171ABD81">
      <w:pPr>
        <w:spacing w:line="380" w:lineRule="exact"/>
        <w:jc w:val="center"/>
        <w:rPr>
          <w:rFonts w:ascii="宋体" w:hAnsi="宋体" w:cs="宋体"/>
          <w:color w:val="000000" w:themeColor="text1"/>
          <w:sz w:val="24"/>
          <w:highlight w:val="none"/>
          <w14:textFill>
            <w14:solidFill>
              <w14:schemeClr w14:val="tx1"/>
            </w14:solidFill>
          </w14:textFill>
        </w:rPr>
      </w:pPr>
    </w:p>
    <w:p w14:paraId="3B97EF9A">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7E22E79F">
      <w:pPr>
        <w:pStyle w:val="47"/>
        <w:rPr>
          <w:rFonts w:ascii="宋体" w:hAnsi="宋体" w:cs="宋体"/>
          <w:color w:val="000000" w:themeColor="text1"/>
          <w:sz w:val="24"/>
          <w:szCs w:val="24"/>
          <w:highlight w:val="none"/>
          <w14:textFill>
            <w14:solidFill>
              <w14:schemeClr w14:val="tx1"/>
            </w14:solidFill>
          </w14:textFill>
        </w:rPr>
      </w:pPr>
    </w:p>
    <w:p w14:paraId="06B1AB27">
      <w:pPr>
        <w:pStyle w:val="47"/>
        <w:rPr>
          <w:rFonts w:ascii="宋体" w:hAnsi="宋体" w:cs="宋体"/>
          <w:color w:val="000000" w:themeColor="text1"/>
          <w:sz w:val="24"/>
          <w:szCs w:val="24"/>
          <w:highlight w:val="none"/>
          <w14:textFill>
            <w14:solidFill>
              <w14:schemeClr w14:val="tx1"/>
            </w14:solidFill>
          </w14:textFill>
        </w:rPr>
      </w:pPr>
    </w:p>
    <w:p w14:paraId="79BE314E">
      <w:pPr>
        <w:pStyle w:val="47"/>
        <w:rPr>
          <w:rFonts w:ascii="宋体" w:hAnsi="宋体" w:cs="宋体"/>
          <w:color w:val="000000" w:themeColor="text1"/>
          <w:sz w:val="24"/>
          <w:szCs w:val="24"/>
          <w:highlight w:val="none"/>
          <w14:textFill>
            <w14:solidFill>
              <w14:schemeClr w14:val="tx1"/>
            </w14:solidFill>
          </w14:textFill>
        </w:rPr>
      </w:pPr>
    </w:p>
    <w:p w14:paraId="72F4EA08">
      <w:pPr>
        <w:pStyle w:val="47"/>
        <w:rPr>
          <w:rFonts w:ascii="宋体" w:hAnsi="宋体" w:cs="宋体"/>
          <w:color w:val="000000" w:themeColor="text1"/>
          <w:sz w:val="24"/>
          <w:szCs w:val="24"/>
          <w:highlight w:val="none"/>
          <w14:textFill>
            <w14:solidFill>
              <w14:schemeClr w14:val="tx1"/>
            </w14:solidFill>
          </w14:textFill>
        </w:rPr>
      </w:pPr>
    </w:p>
    <w:p w14:paraId="1F15AD48">
      <w:pPr>
        <w:pStyle w:val="47"/>
        <w:rPr>
          <w:rFonts w:ascii="宋体" w:hAnsi="宋体" w:cs="宋体"/>
          <w:color w:val="000000" w:themeColor="text1"/>
          <w:sz w:val="24"/>
          <w:szCs w:val="24"/>
          <w:highlight w:val="none"/>
          <w14:textFill>
            <w14:solidFill>
              <w14:schemeClr w14:val="tx1"/>
            </w14:solidFill>
          </w14:textFill>
        </w:rPr>
      </w:pPr>
    </w:p>
    <w:p w14:paraId="2FE7F137">
      <w:pPr>
        <w:pStyle w:val="47"/>
        <w:rPr>
          <w:rFonts w:ascii="宋体" w:hAnsi="宋体" w:cs="宋体"/>
          <w:color w:val="000000" w:themeColor="text1"/>
          <w:sz w:val="24"/>
          <w:szCs w:val="24"/>
          <w:highlight w:val="none"/>
          <w14:textFill>
            <w14:solidFill>
              <w14:schemeClr w14:val="tx1"/>
            </w14:solidFill>
          </w14:textFill>
        </w:rPr>
      </w:pPr>
    </w:p>
    <w:p w14:paraId="70B357C1">
      <w:pPr>
        <w:spacing w:line="380" w:lineRule="exact"/>
        <w:rPr>
          <w:rFonts w:ascii="宋体" w:hAnsi="宋体" w:cs="宋体"/>
          <w:color w:val="000000" w:themeColor="text1"/>
          <w:sz w:val="24"/>
          <w:highlight w:val="none"/>
          <w14:textFill>
            <w14:solidFill>
              <w14:schemeClr w14:val="tx1"/>
            </w14:solidFill>
          </w14:textFill>
        </w:rPr>
      </w:pPr>
    </w:p>
    <w:p w14:paraId="155E2B2B">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36B8340C">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51C6E38D">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47D19154">
      <w:pPr>
        <w:spacing w:line="380" w:lineRule="exact"/>
        <w:jc w:val="center"/>
        <w:rPr>
          <w:rFonts w:ascii="宋体" w:hAnsi="宋体" w:cs="宋体"/>
          <w:color w:val="000000" w:themeColor="text1"/>
          <w:sz w:val="24"/>
          <w:highlight w:val="none"/>
          <w14:textFill>
            <w14:solidFill>
              <w14:schemeClr w14:val="tx1"/>
            </w14:solidFill>
          </w14:textFill>
        </w:rPr>
      </w:pPr>
    </w:p>
    <w:p w14:paraId="73C85EE1">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62632D4">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31AD1791">
      <w:pPr>
        <w:spacing w:line="380" w:lineRule="exact"/>
        <w:jc w:val="center"/>
        <w:rPr>
          <w:rFonts w:hint="eastAsia" w:ascii="宋体" w:hAnsi="宋体" w:eastAsia="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BC4051B">
      <w:pPr>
        <w:spacing w:line="380" w:lineRule="exact"/>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格式8</w:t>
      </w:r>
    </w:p>
    <w:p w14:paraId="02439FF4">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合格供应商的声明函和承诺书</w:t>
      </w:r>
    </w:p>
    <w:p w14:paraId="7A201D8A">
      <w:pPr>
        <w:spacing w:line="360" w:lineRule="auto"/>
        <w:rPr>
          <w:rFonts w:ascii="宋体" w:hAnsi="宋体" w:cs="宋体"/>
          <w:color w:val="000000" w:themeColor="text1"/>
          <w:sz w:val="24"/>
          <w:highlight w:val="none"/>
          <w14:textFill>
            <w14:solidFill>
              <w14:schemeClr w14:val="tx1"/>
            </w14:solidFill>
          </w14:textFill>
        </w:rPr>
      </w:pPr>
    </w:p>
    <w:p w14:paraId="1FC7C8AA">
      <w:pPr>
        <w:spacing w:line="360" w:lineRule="auto"/>
        <w:jc w:val="center"/>
        <w:rPr>
          <w:rFonts w:ascii="宋体" w:hAnsi="宋体" w:cs="宋体"/>
          <w:b/>
          <w:bCs/>
          <w:color w:val="000000" w:themeColor="text1"/>
          <w:sz w:val="24"/>
          <w:highlight w:val="none"/>
          <w14:textFill>
            <w14:solidFill>
              <w14:schemeClr w14:val="tx1"/>
            </w14:solidFill>
          </w14:textFill>
        </w:rPr>
      </w:pPr>
    </w:p>
    <w:p w14:paraId="01443F52">
      <w:pPr>
        <w:pStyle w:val="47"/>
        <w:rPr>
          <w:color w:val="000000" w:themeColor="text1"/>
          <w:highlight w:val="none"/>
          <w14:textFill>
            <w14:solidFill>
              <w14:schemeClr w14:val="tx1"/>
            </w14:solidFill>
          </w14:textFill>
        </w:rPr>
      </w:pPr>
    </w:p>
    <w:p w14:paraId="4761946F">
      <w:pPr>
        <w:spacing w:line="360" w:lineRule="auto"/>
        <w:jc w:val="center"/>
        <w:rPr>
          <w:rFonts w:ascii="宋体" w:hAnsi="宋体" w:cs="宋体"/>
          <w:b/>
          <w:color w:val="000000" w:themeColor="text1"/>
          <w:sz w:val="24"/>
          <w:highlight w:val="none"/>
          <w14:textFill>
            <w14:solidFill>
              <w14:schemeClr w14:val="tx1"/>
            </w14:solidFill>
          </w14:textFill>
        </w:rPr>
      </w:pPr>
    </w:p>
    <w:p w14:paraId="4F26A822">
      <w:pPr>
        <w:spacing w:line="360" w:lineRule="auto"/>
        <w:jc w:val="center"/>
        <w:rPr>
          <w:rFonts w:ascii="宋体" w:hAnsi="宋体" w:cs="宋体"/>
          <w:b/>
          <w:color w:val="000000" w:themeColor="text1"/>
          <w:sz w:val="24"/>
          <w:highlight w:val="none"/>
          <w14:textFill>
            <w14:solidFill>
              <w14:schemeClr w14:val="tx1"/>
            </w14:solidFill>
          </w14:textFill>
        </w:rPr>
      </w:pPr>
    </w:p>
    <w:p w14:paraId="69E289DE">
      <w:pPr>
        <w:spacing w:line="360" w:lineRule="auto"/>
        <w:jc w:val="center"/>
        <w:rPr>
          <w:rFonts w:ascii="宋体" w:hAnsi="宋体" w:cs="宋体"/>
          <w:b/>
          <w:color w:val="000000" w:themeColor="text1"/>
          <w:sz w:val="24"/>
          <w:highlight w:val="none"/>
          <w14:textFill>
            <w14:solidFill>
              <w14:schemeClr w14:val="tx1"/>
            </w14:solidFill>
          </w14:textFill>
        </w:rPr>
      </w:pPr>
    </w:p>
    <w:p w14:paraId="4F6C0A0C">
      <w:pPr>
        <w:spacing w:line="360" w:lineRule="auto"/>
        <w:jc w:val="center"/>
        <w:rPr>
          <w:rFonts w:ascii="宋体" w:hAnsi="宋体" w:cs="宋体"/>
          <w:b/>
          <w:color w:val="000000" w:themeColor="text1"/>
          <w:sz w:val="24"/>
          <w:highlight w:val="none"/>
          <w14:textFill>
            <w14:solidFill>
              <w14:schemeClr w14:val="tx1"/>
            </w14:solidFill>
          </w14:textFill>
        </w:rPr>
      </w:pPr>
    </w:p>
    <w:p w14:paraId="7311F40A">
      <w:pPr>
        <w:spacing w:line="360" w:lineRule="auto"/>
        <w:jc w:val="center"/>
        <w:rPr>
          <w:rFonts w:ascii="宋体" w:hAnsi="宋体" w:cs="宋体"/>
          <w:b/>
          <w:color w:val="000000" w:themeColor="text1"/>
          <w:sz w:val="24"/>
          <w:highlight w:val="none"/>
          <w14:textFill>
            <w14:solidFill>
              <w14:schemeClr w14:val="tx1"/>
            </w14:solidFill>
          </w14:textFill>
        </w:rPr>
      </w:pPr>
    </w:p>
    <w:p w14:paraId="68D2D227">
      <w:pPr>
        <w:spacing w:line="360" w:lineRule="auto"/>
        <w:jc w:val="center"/>
        <w:rPr>
          <w:rFonts w:ascii="宋体" w:hAnsi="宋体" w:cs="宋体"/>
          <w:b/>
          <w:color w:val="000000" w:themeColor="text1"/>
          <w:sz w:val="24"/>
          <w:highlight w:val="none"/>
          <w14:textFill>
            <w14:solidFill>
              <w14:schemeClr w14:val="tx1"/>
            </w14:solidFill>
          </w14:textFill>
        </w:rPr>
      </w:pPr>
    </w:p>
    <w:p w14:paraId="6B10BFE3">
      <w:pPr>
        <w:spacing w:line="360" w:lineRule="auto"/>
        <w:jc w:val="center"/>
        <w:rPr>
          <w:rFonts w:ascii="宋体" w:hAnsi="宋体" w:cs="宋体"/>
          <w:b/>
          <w:color w:val="000000" w:themeColor="text1"/>
          <w:sz w:val="24"/>
          <w:highlight w:val="none"/>
          <w14:textFill>
            <w14:solidFill>
              <w14:schemeClr w14:val="tx1"/>
            </w14:solidFill>
          </w14:textFill>
        </w:rPr>
      </w:pPr>
    </w:p>
    <w:p w14:paraId="388E7746">
      <w:pPr>
        <w:spacing w:line="360" w:lineRule="auto"/>
        <w:jc w:val="center"/>
        <w:rPr>
          <w:rFonts w:ascii="宋体" w:hAnsi="宋体" w:cs="宋体"/>
          <w:b/>
          <w:color w:val="000000" w:themeColor="text1"/>
          <w:sz w:val="24"/>
          <w:highlight w:val="none"/>
          <w14:textFill>
            <w14:solidFill>
              <w14:schemeClr w14:val="tx1"/>
            </w14:solidFill>
          </w14:textFill>
        </w:rPr>
      </w:pPr>
    </w:p>
    <w:p w14:paraId="38DF132A">
      <w:pPr>
        <w:spacing w:line="360" w:lineRule="auto"/>
        <w:jc w:val="center"/>
        <w:rPr>
          <w:rFonts w:ascii="宋体" w:hAnsi="宋体" w:cs="宋体"/>
          <w:b/>
          <w:color w:val="000000" w:themeColor="text1"/>
          <w:sz w:val="24"/>
          <w:highlight w:val="none"/>
          <w14:textFill>
            <w14:solidFill>
              <w14:schemeClr w14:val="tx1"/>
            </w14:solidFill>
          </w14:textFill>
        </w:rPr>
      </w:pPr>
    </w:p>
    <w:p w14:paraId="2E3044A8">
      <w:pPr>
        <w:spacing w:line="360" w:lineRule="auto"/>
        <w:jc w:val="center"/>
        <w:rPr>
          <w:rFonts w:ascii="宋体" w:hAnsi="宋体" w:cs="宋体"/>
          <w:b/>
          <w:color w:val="000000" w:themeColor="text1"/>
          <w:sz w:val="24"/>
          <w:highlight w:val="none"/>
          <w14:textFill>
            <w14:solidFill>
              <w14:schemeClr w14:val="tx1"/>
            </w14:solidFill>
          </w14:textFill>
        </w:rPr>
      </w:pPr>
    </w:p>
    <w:p w14:paraId="07B6FC4F">
      <w:pPr>
        <w:spacing w:line="360" w:lineRule="auto"/>
        <w:jc w:val="center"/>
        <w:rPr>
          <w:rFonts w:ascii="宋体" w:hAnsi="宋体" w:cs="宋体"/>
          <w:b/>
          <w:color w:val="000000" w:themeColor="text1"/>
          <w:sz w:val="24"/>
          <w:highlight w:val="none"/>
          <w14:textFill>
            <w14:solidFill>
              <w14:schemeClr w14:val="tx1"/>
            </w14:solidFill>
          </w14:textFill>
        </w:rPr>
      </w:pPr>
    </w:p>
    <w:p w14:paraId="17664CE0">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1139EDF4">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481E940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D0E2827">
      <w:pPr>
        <w:spacing w:line="360" w:lineRule="auto"/>
        <w:rPr>
          <w:rFonts w:hint="eastAsia" w:ascii="宋体" w:hAnsi="宋体" w:cs="宋体"/>
          <w:color w:val="000000" w:themeColor="text1"/>
          <w:sz w:val="24"/>
          <w:highlight w:val="none"/>
          <w14:textFill>
            <w14:solidFill>
              <w14:schemeClr w14:val="tx1"/>
            </w14:solidFill>
          </w14:textFill>
        </w:rPr>
      </w:pPr>
    </w:p>
    <w:p w14:paraId="22E6081B">
      <w:pPr>
        <w:spacing w:line="360" w:lineRule="auto"/>
        <w:rPr>
          <w:rFonts w:hint="eastAsia" w:ascii="宋体" w:hAnsi="宋体" w:cs="宋体"/>
          <w:color w:val="000000" w:themeColor="text1"/>
          <w:sz w:val="24"/>
          <w:highlight w:val="none"/>
          <w14:textFill>
            <w14:solidFill>
              <w14:schemeClr w14:val="tx1"/>
            </w14:solidFill>
          </w14:textFill>
        </w:rPr>
      </w:pPr>
    </w:p>
    <w:p w14:paraId="7EE0F331">
      <w:pPr>
        <w:spacing w:line="360" w:lineRule="auto"/>
        <w:rPr>
          <w:rFonts w:hint="eastAsia" w:ascii="宋体" w:hAnsi="宋体" w:cs="宋体"/>
          <w:color w:val="000000" w:themeColor="text1"/>
          <w:sz w:val="24"/>
          <w:highlight w:val="none"/>
          <w14:textFill>
            <w14:solidFill>
              <w14:schemeClr w14:val="tx1"/>
            </w14:solidFill>
          </w14:textFill>
        </w:rPr>
      </w:pPr>
    </w:p>
    <w:p w14:paraId="7364BA55">
      <w:pPr>
        <w:spacing w:line="360" w:lineRule="auto"/>
        <w:rPr>
          <w:rFonts w:hint="eastAsia" w:ascii="宋体" w:hAnsi="宋体" w:cs="宋体"/>
          <w:color w:val="000000" w:themeColor="text1"/>
          <w:sz w:val="24"/>
          <w:highlight w:val="none"/>
          <w14:textFill>
            <w14:solidFill>
              <w14:schemeClr w14:val="tx1"/>
            </w14:solidFill>
          </w14:textFill>
        </w:rPr>
      </w:pPr>
    </w:p>
    <w:p w14:paraId="719CD30F">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4926D47C">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13CF1920">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757A5C74">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1DBF03C3">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3D85B58E">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21A2AD40">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2C43C48D">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102EA882">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165B238E">
      <w:pPr>
        <w:spacing w:line="380" w:lineRule="exact"/>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格式9</w:t>
      </w:r>
    </w:p>
    <w:p w14:paraId="4F68A90D">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2F3DF7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60D86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0F5B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604283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74A077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4CA975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本企业对上述声明内容的真实性负责。如有虚假，将依法承担相应责任。 </w:t>
      </w:r>
    </w:p>
    <w:p w14:paraId="3EBDDD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0E563F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57C1D770">
      <w:pPr>
        <w:pStyle w:val="47"/>
        <w:rPr>
          <w:rFonts w:hint="eastAsia" w:ascii="宋体" w:hAnsi="宋体" w:eastAsia="宋体" w:cs="宋体"/>
          <w:color w:val="000000" w:themeColor="text1"/>
          <w:sz w:val="24"/>
          <w:szCs w:val="24"/>
          <w:highlight w:val="none"/>
          <w14:textFill>
            <w14:solidFill>
              <w14:schemeClr w14:val="tx1"/>
            </w14:solidFill>
          </w14:textFill>
        </w:rPr>
      </w:pPr>
    </w:p>
    <w:p w14:paraId="2D0DC1D8">
      <w:pPr>
        <w:pStyle w:val="6"/>
        <w:rPr>
          <w:rFonts w:hint="eastAsia" w:ascii="宋体" w:hAnsi="宋体" w:eastAsia="宋体" w:cs="宋体"/>
          <w:color w:val="000000" w:themeColor="text1"/>
          <w:sz w:val="24"/>
          <w:szCs w:val="24"/>
          <w:highlight w:val="none"/>
          <w14:textFill>
            <w14:solidFill>
              <w14:schemeClr w14:val="tx1"/>
            </w14:solidFill>
          </w14:textFill>
        </w:rPr>
      </w:pPr>
    </w:p>
    <w:p w14:paraId="3D67CA84">
      <w:pPr>
        <w:rPr>
          <w:rFonts w:hint="eastAsia" w:ascii="宋体" w:hAnsi="宋体" w:eastAsia="宋体" w:cs="宋体"/>
          <w:color w:val="000000" w:themeColor="text1"/>
          <w:sz w:val="24"/>
          <w:szCs w:val="24"/>
          <w:highlight w:val="none"/>
          <w14:textFill>
            <w14:solidFill>
              <w14:schemeClr w14:val="tx1"/>
            </w14:solidFill>
          </w14:textFill>
        </w:rPr>
      </w:pPr>
    </w:p>
    <w:p w14:paraId="62D8551B">
      <w:pPr>
        <w:pStyle w:val="47"/>
        <w:rPr>
          <w:rFonts w:hint="eastAsia" w:ascii="宋体" w:hAnsi="宋体" w:eastAsia="宋体" w:cs="宋体"/>
          <w:color w:val="000000" w:themeColor="text1"/>
          <w:sz w:val="24"/>
          <w:szCs w:val="24"/>
          <w:highlight w:val="none"/>
          <w14:textFill>
            <w14:solidFill>
              <w14:schemeClr w14:val="tx1"/>
            </w14:solidFill>
          </w14:textFill>
        </w:rPr>
      </w:pPr>
    </w:p>
    <w:p w14:paraId="44D6163A">
      <w:pPr>
        <w:pStyle w:val="6"/>
        <w:rPr>
          <w:rFonts w:hint="eastAsia"/>
          <w:color w:val="000000" w:themeColor="text1"/>
          <w:highlight w:val="none"/>
          <w14:textFill>
            <w14:solidFill>
              <w14:schemeClr w14:val="tx1"/>
            </w14:solidFill>
          </w14:textFill>
        </w:rPr>
      </w:pPr>
    </w:p>
    <w:p w14:paraId="74F635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779003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5AA2641B">
      <w:pPr>
        <w:spacing w:line="360" w:lineRule="auto"/>
        <w:jc w:val="center"/>
        <w:rPr>
          <w:rFonts w:ascii="宋体" w:hAnsi="宋体" w:cs="宋体"/>
          <w:b/>
          <w:bCs/>
          <w:color w:val="000000" w:themeColor="text1"/>
          <w:sz w:val="24"/>
          <w:highlight w:val="none"/>
          <w14:textFill>
            <w14:solidFill>
              <w14:schemeClr w14:val="tx1"/>
            </w14:solidFill>
          </w14:textFill>
        </w:rPr>
      </w:pPr>
    </w:p>
    <w:p w14:paraId="02C94BF1">
      <w:pPr>
        <w:spacing w:line="360" w:lineRule="auto"/>
        <w:jc w:val="center"/>
        <w:rPr>
          <w:rFonts w:ascii="宋体" w:hAnsi="宋体" w:cs="宋体"/>
          <w:b/>
          <w:bCs/>
          <w:color w:val="000000" w:themeColor="text1"/>
          <w:sz w:val="24"/>
          <w:highlight w:val="none"/>
          <w14:textFill>
            <w14:solidFill>
              <w14:schemeClr w14:val="tx1"/>
            </w14:solidFill>
          </w14:textFill>
        </w:rPr>
      </w:pPr>
    </w:p>
    <w:p w14:paraId="20836067">
      <w:pPr>
        <w:pStyle w:val="47"/>
        <w:rPr>
          <w:rFonts w:ascii="宋体" w:hAnsi="宋体" w:cs="宋体"/>
          <w:b/>
          <w:bCs/>
          <w:color w:val="000000" w:themeColor="text1"/>
          <w:sz w:val="24"/>
          <w:highlight w:val="none"/>
          <w14:textFill>
            <w14:solidFill>
              <w14:schemeClr w14:val="tx1"/>
            </w14:solidFill>
          </w14:textFill>
        </w:rPr>
      </w:pPr>
    </w:p>
    <w:p w14:paraId="5380AD0C">
      <w:pPr>
        <w:pStyle w:val="6"/>
        <w:rPr>
          <w:color w:val="000000" w:themeColor="text1"/>
          <w:highlight w:val="none"/>
          <w14:textFill>
            <w14:solidFill>
              <w14:schemeClr w14:val="tx1"/>
            </w14:solidFill>
          </w14:textFill>
        </w:rPr>
      </w:pPr>
    </w:p>
    <w:p w14:paraId="36CD02C1">
      <w:pPr>
        <w:spacing w:line="360" w:lineRule="auto"/>
        <w:rPr>
          <w:rFonts w:hint="eastAsia" w:ascii="宋体" w:hAnsi="宋体" w:cs="宋体"/>
          <w:color w:val="000000" w:themeColor="text1"/>
          <w:sz w:val="24"/>
          <w:highlight w:val="none"/>
          <w14:textFill>
            <w14:solidFill>
              <w14:schemeClr w14:val="tx1"/>
            </w14:solidFill>
          </w14:textFill>
        </w:rPr>
      </w:pPr>
    </w:p>
    <w:p w14:paraId="4D694C67">
      <w:pPr>
        <w:spacing w:line="360" w:lineRule="auto"/>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027428A1">
      <w:pPr>
        <w:spacing w:line="360" w:lineRule="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w:t>
      </w:r>
      <w:r>
        <w:rPr>
          <w:rFonts w:hint="eastAsia" w:ascii="宋体" w:hAnsi="宋体" w:cs="宋体"/>
          <w:color w:val="000000" w:themeColor="text1"/>
          <w:sz w:val="24"/>
          <w:highlight w:val="none"/>
          <w:lang w:val="en-US" w:eastAsia="zh-CN"/>
          <w14:textFill>
            <w14:solidFill>
              <w14:schemeClr w14:val="tx1"/>
            </w14:solidFill>
          </w14:textFill>
        </w:rPr>
        <w:t>10</w:t>
      </w:r>
    </w:p>
    <w:p w14:paraId="4C1B3F3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其他资料</w:t>
      </w:r>
    </w:p>
    <w:p w14:paraId="479B5F1B">
      <w:pPr>
        <w:pStyle w:val="44"/>
        <w:ind w:firstLine="240"/>
        <w:rPr>
          <w:rFonts w:ascii="宋体" w:hAnsi="宋体" w:cs="宋体"/>
          <w:color w:val="000000" w:themeColor="text1"/>
          <w:sz w:val="24"/>
          <w:highlight w:val="none"/>
          <w14:textFill>
            <w14:solidFill>
              <w14:schemeClr w14:val="tx1"/>
            </w14:solidFill>
          </w14:textFill>
        </w:rPr>
      </w:pPr>
    </w:p>
    <w:p w14:paraId="3A9AF436">
      <w:pPr>
        <w:spacing w:line="360" w:lineRule="auto"/>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4D046DC2">
      <w:pPr>
        <w:spacing w:line="360" w:lineRule="auto"/>
        <w:rPr>
          <w:rFonts w:hint="default" w:eastAsia="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w:t>
      </w:r>
      <w:r>
        <w:rPr>
          <w:rFonts w:hint="eastAsia" w:ascii="宋体" w:hAnsi="宋体" w:cs="宋体"/>
          <w:color w:val="000000" w:themeColor="text1"/>
          <w:sz w:val="24"/>
          <w:highlight w:val="none"/>
          <w:lang w:val="en-US" w:eastAsia="zh-CN"/>
          <w14:textFill>
            <w14:solidFill>
              <w14:schemeClr w14:val="tx1"/>
            </w14:solidFill>
          </w14:textFill>
        </w:rPr>
        <w:t>11</w:t>
      </w:r>
    </w:p>
    <w:p w14:paraId="6958A310">
      <w:pPr>
        <w:spacing w:line="380" w:lineRule="exact"/>
        <w:jc w:val="center"/>
        <w:rPr>
          <w:rStyle w:val="75"/>
          <w:rFonts w:ascii="宋体"/>
          <w:b/>
          <w:bCs/>
          <w:color w:val="000000" w:themeColor="text1"/>
          <w:sz w:val="28"/>
          <w:szCs w:val="28"/>
          <w:highlight w:val="none"/>
          <w14:textFill>
            <w14:solidFill>
              <w14:schemeClr w14:val="tx1"/>
            </w14:solidFill>
          </w14:textFill>
        </w:rPr>
      </w:pPr>
      <w:r>
        <w:rPr>
          <w:rStyle w:val="75"/>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6D700D18">
      <w:pPr>
        <w:spacing w:line="380" w:lineRule="exact"/>
        <w:jc w:val="center"/>
        <w:rPr>
          <w:rStyle w:val="75"/>
          <w:rFonts w:ascii="宋体"/>
          <w:b/>
          <w:bCs/>
          <w:color w:val="000000" w:themeColor="text1"/>
          <w:sz w:val="24"/>
          <w:highlight w:val="none"/>
          <w14:textFill>
            <w14:solidFill>
              <w14:schemeClr w14:val="tx1"/>
            </w14:solidFill>
          </w14:textFill>
        </w:rPr>
      </w:pPr>
    </w:p>
    <w:p w14:paraId="2D3DEFD5">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12F3D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1B988B9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32D247E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0DCF956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5F91450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11A6FEC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632AD8E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11FF898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635C193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621F82F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2AFF76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w:t>
      </w:r>
      <w:r>
        <w:rPr>
          <w:rFonts w:hint="eastAsia" w:ascii="宋体" w:hAnsi="宋体" w:cs="宋体"/>
          <w:color w:val="000000" w:themeColor="text1"/>
          <w:sz w:val="24"/>
          <w:highlight w:val="none"/>
          <w:lang w:val="en-US" w:eastAsia="zh-CN"/>
          <w14:textFill>
            <w14:solidFill>
              <w14:schemeClr w14:val="tx1"/>
            </w14:solidFill>
          </w14:textFill>
        </w:rPr>
        <w:t>一</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擅</w:t>
      </w:r>
      <w:r>
        <w:rPr>
          <w:rFonts w:hint="eastAsia" w:ascii="宋体" w:hAnsi="宋体" w:cs="宋体"/>
          <w:color w:val="000000" w:themeColor="text1"/>
          <w:sz w:val="24"/>
          <w:highlight w:val="none"/>
          <w14:textFill>
            <w14:solidFill>
              <w14:schemeClr w14:val="tx1"/>
            </w14:solidFill>
          </w14:textFill>
        </w:rPr>
        <w:t>自或与与采购人串通或接受采购人要求，在履约合同中通过减少货物数量，更换品牌、降低配置、技术要求、质量和服务标准等，却仍按原合同进行虚假验收或终止政府采购合同;</w:t>
      </w:r>
    </w:p>
    <w:p w14:paraId="748D859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4F3F865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0B38259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7EFBC8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69ED3D8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2FB3D2A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89479DE">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1CC97C99">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122C0C52">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w:t>
      </w:r>
      <w:r>
        <w:rPr>
          <w:rFonts w:hint="eastAsia" w:ascii="宋体" w:hAnsi="宋体" w:cs="宋体"/>
          <w:color w:val="000000" w:themeColor="text1"/>
          <w:sz w:val="24"/>
          <w:highlight w:val="none"/>
          <w:lang w:val="en-US" w:eastAsia="zh-CN"/>
          <w14:textFill>
            <w14:solidFill>
              <w14:schemeClr w14:val="tx1"/>
            </w14:solidFill>
          </w14:textFill>
        </w:rPr>
        <w:t>定代</w:t>
      </w:r>
      <w:r>
        <w:rPr>
          <w:rFonts w:hint="eastAsia" w:ascii="宋体" w:hAnsi="宋体" w:cs="宋体"/>
          <w:color w:val="000000" w:themeColor="text1"/>
          <w:sz w:val="24"/>
          <w:highlight w:val="none"/>
          <w14:textFill>
            <w14:solidFill>
              <w14:schemeClr w14:val="tx1"/>
            </w14:solidFill>
          </w14:textFill>
        </w:rPr>
        <w:t>表人</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（签</w:t>
      </w:r>
      <w:r>
        <w:rPr>
          <w:rFonts w:hint="eastAsia" w:ascii="宋体" w:hAnsi="宋体" w:cs="宋体"/>
          <w:color w:val="000000" w:themeColor="text1"/>
          <w:sz w:val="24"/>
          <w:highlight w:val="none"/>
          <w:lang w:eastAsia="zh-CN"/>
          <w14:textFill>
            <w14:solidFill>
              <w14:schemeClr w14:val="tx1"/>
            </w14:solidFill>
          </w14:textFill>
        </w:rPr>
        <w:t>字或盖章</w:t>
      </w:r>
      <w:r>
        <w:rPr>
          <w:rFonts w:hint="eastAsia" w:ascii="宋体" w:hAnsi="宋体" w:cs="宋体"/>
          <w:color w:val="000000" w:themeColor="text1"/>
          <w:sz w:val="24"/>
          <w:highlight w:val="none"/>
          <w14:textFill>
            <w14:solidFill>
              <w14:schemeClr w14:val="tx1"/>
            </w14:solidFill>
          </w14:textFill>
        </w:rPr>
        <w:t>）</w:t>
      </w:r>
    </w:p>
    <w:p w14:paraId="4E58C608">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06D033E0">
      <w:pPr>
        <w:pStyle w:val="3"/>
        <w:bidi w:val="0"/>
        <w:jc w:val="center"/>
        <w:rPr>
          <w:rFonts w:hint="eastAsia" w:ascii="宋体" w:hAnsi="宋体" w:eastAsia="宋体" w:cs="宋体"/>
          <w:b/>
          <w:bCs w:val="0"/>
          <w:color w:val="000000" w:themeColor="text1"/>
          <w:sz w:val="32"/>
          <w:szCs w:val="32"/>
          <w:highlight w:val="none"/>
          <w:lang w:val="en-US"/>
          <w14:textFill>
            <w14:solidFill>
              <w14:schemeClr w14:val="tx1"/>
            </w14:solidFill>
          </w14:textFill>
        </w:rPr>
      </w:pPr>
      <w:r>
        <w:rPr>
          <w:rFonts w:hint="eastAsia" w:ascii="宋体" w:hAnsi="宋体" w:cs="宋体"/>
          <w:b/>
          <w:bCs w:val="0"/>
          <w:color w:val="000000" w:themeColor="text1"/>
          <w:sz w:val="32"/>
          <w:szCs w:val="32"/>
          <w:highlight w:val="none"/>
          <w14:textFill>
            <w14:solidFill>
              <w14:schemeClr w14:val="tx1"/>
            </w14:solidFill>
          </w14:textFill>
        </w:rPr>
        <w:t xml:space="preserve">第五章  </w:t>
      </w:r>
      <w:r>
        <w:rPr>
          <w:rFonts w:hint="eastAsia" w:ascii="宋体" w:hAnsi="宋体" w:eastAsia="宋体" w:cs="宋体"/>
          <w:b/>
          <w:bCs w:val="0"/>
          <w:color w:val="000000" w:themeColor="text1"/>
          <w:w w:val="92"/>
          <w:sz w:val="32"/>
          <w:szCs w:val="32"/>
          <w:highlight w:val="none"/>
          <w:lang w:val="en-US"/>
          <w14:textFill>
            <w14:solidFill>
              <w14:schemeClr w14:val="tx1"/>
            </w14:solidFill>
          </w14:textFill>
        </w:rPr>
        <w:t>周口市</w:t>
      </w:r>
      <w:r>
        <w:rPr>
          <w:rFonts w:hint="eastAsia" w:ascii="宋体" w:hAnsi="宋体" w:eastAsia="宋体" w:cs="宋体"/>
          <w:b/>
          <w:bCs w:val="0"/>
          <w:color w:val="000000" w:themeColor="text1"/>
          <w:sz w:val="32"/>
          <w:szCs w:val="32"/>
          <w:highlight w:val="none"/>
          <w:lang w:val="en-US"/>
          <w14:textFill>
            <w14:solidFill>
              <w14:schemeClr w14:val="tx1"/>
            </w14:solidFill>
          </w14:textFill>
        </w:rPr>
        <w:t>政府采购合同（服务类）标准文本</w:t>
      </w:r>
    </w:p>
    <w:p w14:paraId="2E542C84">
      <w:pPr>
        <w:ind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1D7DB1B0">
      <w:pPr>
        <w:pStyle w:val="88"/>
        <w:spacing w:beforeLines="0" w:afterLines="0"/>
        <w:ind w:left="0"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1C2A1CF7">
      <w:pPr>
        <w:pStyle w:val="88"/>
        <w:spacing w:beforeLines="0" w:afterLines="0"/>
        <w:ind w:left="0"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0785AC47">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3DF6D788">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5DEBFCF0">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479F5301">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2ECD7E71">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77130277">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5DDDF18B">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1B49022D">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65DD7E87">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15543D36">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政府采购项目名称：</w:t>
      </w:r>
    </w:p>
    <w:p w14:paraId="7DF80648">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政府采购项目编号：</w:t>
      </w:r>
    </w:p>
    <w:p w14:paraId="0A12CD3E">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采      购    人：</w:t>
      </w:r>
    </w:p>
    <w:p w14:paraId="2B859915">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供      应    商：</w:t>
      </w:r>
    </w:p>
    <w:p w14:paraId="48797436">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 订 地：</w:t>
      </w:r>
    </w:p>
    <w:p w14:paraId="05CD1F55">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签订 时 间：</w:t>
      </w:r>
    </w:p>
    <w:p w14:paraId="7A11BB8B">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47CE08EC">
      <w:pPr>
        <w:pStyle w:val="88"/>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40D42601">
      <w:pPr>
        <w:pStyle w:val="88"/>
        <w:spacing w:beforeLines="0" w:afterLines="0" w:line="440" w:lineRule="exact"/>
        <w:ind w:left="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合同签订指引</w:t>
      </w:r>
    </w:p>
    <w:p w14:paraId="2398962A">
      <w:pPr>
        <w:pStyle w:val="88"/>
        <w:spacing w:beforeLines="0" w:afterLines="0" w:line="440" w:lineRule="exact"/>
        <w:ind w:left="0"/>
        <w:jc w:val="both"/>
        <w:rPr>
          <w:rFonts w:hint="eastAsia" w:ascii="宋体" w:hAnsi="宋体" w:eastAsia="宋体" w:cs="宋体"/>
          <w:color w:val="000000" w:themeColor="text1"/>
          <w:sz w:val="30"/>
          <w:szCs w:val="30"/>
          <w:highlight w:val="none"/>
          <w14:textFill>
            <w14:solidFill>
              <w14:schemeClr w14:val="tx1"/>
            </w14:solidFill>
          </w14:textFill>
        </w:rPr>
      </w:pPr>
    </w:p>
    <w:p w14:paraId="5A306BB8">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一、采购人在签订合同时应提供的资料：</w:t>
      </w:r>
    </w:p>
    <w:p w14:paraId="7342628F">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招标采购文件（以网上发布内容为准）；</w:t>
      </w:r>
    </w:p>
    <w:p w14:paraId="6FDFC30B">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2、该政府采购项目</w:t>
      </w:r>
      <w:r>
        <w:rPr>
          <w:rFonts w:hint="eastAsia" w:ascii="宋体" w:hAnsi="宋体" w:eastAsia="宋体" w:cs="宋体"/>
          <w:color w:val="000000" w:themeColor="text1"/>
          <w:sz w:val="21"/>
          <w:szCs w:val="21"/>
          <w:highlight w:val="none"/>
          <w14:textFill>
            <w14:solidFill>
              <w14:schemeClr w14:val="tx1"/>
            </w14:solidFill>
          </w14:textFill>
        </w:rPr>
        <w:t>招标文件的澄清和修改内容（公告内容）；</w:t>
      </w:r>
    </w:p>
    <w:p w14:paraId="0F1C13DC">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3、该政府采购项目评审报告；</w:t>
      </w:r>
    </w:p>
    <w:p w14:paraId="79301804">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4、采购单位法人授权委托书（法人到场并签字的除外）；</w:t>
      </w:r>
    </w:p>
    <w:p w14:paraId="4C79721C">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5、采购单位被授权人身份证件（法人到场并签字的除外）；</w:t>
      </w:r>
    </w:p>
    <w:p w14:paraId="1F59FEFB">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6、采购人和中标供应商（或服务商，下同）约定的其它内容（不得超出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49F2FD1C">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二、</w:t>
      </w:r>
      <w:r>
        <w:rPr>
          <w:rFonts w:hint="eastAsia" w:ascii="宋体" w:hAnsi="宋体" w:eastAsia="宋体" w:cs="宋体"/>
          <w:color w:val="000000" w:themeColor="text1"/>
          <w:sz w:val="21"/>
          <w:szCs w:val="21"/>
          <w:highlight w:val="none"/>
          <w14:textFill>
            <w14:solidFill>
              <w14:schemeClr w14:val="tx1"/>
            </w14:solidFill>
          </w14:textFill>
        </w:rPr>
        <w:t>供应商在签订合同时应提供的资料：</w:t>
      </w:r>
    </w:p>
    <w:p w14:paraId="2E801117">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投标文件（纸质或</w:t>
      </w:r>
      <w:r>
        <w:rPr>
          <w:rFonts w:hint="eastAsia" w:ascii="宋体" w:hAnsi="宋体" w:eastAsia="宋体" w:cs="宋体"/>
          <w:color w:val="000000" w:themeColor="text1"/>
          <w:sz w:val="21"/>
          <w:szCs w:val="21"/>
          <w:highlight w:val="none"/>
          <w:lang w:val="en-US"/>
          <w14:textFill>
            <w14:solidFill>
              <w14:schemeClr w14:val="tx1"/>
            </w14:solidFill>
          </w14:textFill>
        </w:rPr>
        <w:t>DPF格式的电子</w:t>
      </w:r>
      <w:r>
        <w:rPr>
          <w:rFonts w:hint="eastAsia" w:ascii="宋体" w:hAnsi="宋体" w:eastAsia="宋体" w:cs="宋体"/>
          <w:color w:val="000000" w:themeColor="text1"/>
          <w:sz w:val="21"/>
          <w:szCs w:val="21"/>
          <w:highlight w:val="none"/>
          <w14:textFill>
            <w14:solidFill>
              <w14:schemeClr w14:val="tx1"/>
            </w14:solidFill>
          </w14:textFill>
        </w:rPr>
        <w:t>投标文件）；</w:t>
      </w:r>
    </w:p>
    <w:p w14:paraId="0EFDB272">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2、针对该项目评审时评审委员会提出的质询答复（纸质并签章）；</w:t>
      </w:r>
    </w:p>
    <w:p w14:paraId="27D89C4D">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3、该政府采购项目中标通知书；</w:t>
      </w:r>
    </w:p>
    <w:p w14:paraId="64FBE1D7">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4、供应商法人授权委托书（法人到场并签字的除外）；</w:t>
      </w:r>
    </w:p>
    <w:p w14:paraId="01042026">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5、供应商被授权人身份证件（法人到场并签字的除外）；</w:t>
      </w:r>
    </w:p>
    <w:p w14:paraId="6240A1E8">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6、供应商和采购人约定的其它内容（不得超出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7365CAA8">
      <w:pPr>
        <w:pStyle w:val="88"/>
        <w:spacing w:beforeLines="0" w:afterLines="0" w:line="440" w:lineRule="exact"/>
        <w:ind w:left="0" w:firstLine="420" w:firstLineChars="200"/>
        <w:jc w:val="both"/>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44A4E1B2">
      <w:pPr>
        <w:pStyle w:val="88"/>
        <w:spacing w:beforeLines="0" w:afterLines="0" w:line="440" w:lineRule="exact"/>
        <w:ind w:left="0"/>
        <w:jc w:val="center"/>
        <w:rPr>
          <w:rFonts w:hint="eastAsia" w:ascii="宋体" w:hAnsi="宋体" w:eastAsia="宋体" w:cs="宋体"/>
          <w:bCs/>
          <w:color w:val="000000" w:themeColor="text1"/>
          <w:sz w:val="32"/>
          <w:szCs w:val="32"/>
          <w:highlight w:val="none"/>
          <w14:textFill>
            <w14:solidFill>
              <w14:schemeClr w14:val="tx1"/>
            </w14:solidFill>
          </w14:textFill>
        </w:rPr>
      </w:pPr>
    </w:p>
    <w:p w14:paraId="035441CD">
      <w:pPr>
        <w:pStyle w:val="88"/>
        <w:spacing w:beforeLines="0" w:afterLines="0" w:line="440" w:lineRule="exact"/>
        <w:ind w:left="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供应商履约验收指引</w:t>
      </w:r>
    </w:p>
    <w:p w14:paraId="24C4837D">
      <w:pPr>
        <w:pStyle w:val="88"/>
        <w:spacing w:beforeLines="0" w:afterLines="0" w:line="440" w:lineRule="exact"/>
        <w:ind w:left="0"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1、供应商不得</w:t>
      </w:r>
      <w:r>
        <w:rPr>
          <w:rFonts w:hint="eastAsia" w:ascii="宋体" w:hAnsi="宋体" w:eastAsia="宋体" w:cs="宋体"/>
          <w:color w:val="000000" w:themeColor="text1"/>
          <w:sz w:val="21"/>
          <w:szCs w:val="21"/>
          <w:highlight w:val="none"/>
          <w14:textFill>
            <w14:solidFill>
              <w14:schemeClr w14:val="tx1"/>
            </w14:solidFill>
          </w14:textFill>
        </w:rPr>
        <w:t>擅自变更合同标的服务内容；</w:t>
      </w:r>
    </w:p>
    <w:p w14:paraId="205371B5">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不得以次充优，随意降低服务标准和水平；</w:t>
      </w:r>
    </w:p>
    <w:p w14:paraId="7A27A97E">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5599518B">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4、在满足</w:t>
      </w:r>
      <w:r>
        <w:rPr>
          <w:rFonts w:hint="eastAsia" w:ascii="宋体" w:hAnsi="宋体" w:eastAsia="宋体" w:cs="宋体"/>
          <w:color w:val="000000" w:themeColor="text1"/>
          <w:sz w:val="21"/>
          <w:szCs w:val="21"/>
          <w:highlight w:val="none"/>
          <w14:textFill>
            <w14:solidFill>
              <w14:schemeClr w14:val="tx1"/>
            </w14:solidFill>
          </w14:textFill>
        </w:rPr>
        <w:t>验收条件</w:t>
      </w:r>
      <w:r>
        <w:rPr>
          <w:rFonts w:hint="eastAsia" w:ascii="宋体" w:hAnsi="宋体" w:eastAsia="宋体" w:cs="宋体"/>
          <w:color w:val="000000" w:themeColor="text1"/>
          <w:sz w:val="21"/>
          <w:szCs w:val="21"/>
          <w:highlight w:val="none"/>
          <w:lang w:val="en-US"/>
          <w14:textFill>
            <w14:solidFill>
              <w14:schemeClr w14:val="tx1"/>
            </w14:solidFill>
          </w14:textFill>
        </w:rPr>
        <w:t>5个工作日</w:t>
      </w:r>
      <w:r>
        <w:rPr>
          <w:rFonts w:hint="eastAsia" w:ascii="宋体" w:hAnsi="宋体" w:eastAsia="宋体" w:cs="宋体"/>
          <w:color w:val="000000" w:themeColor="text1"/>
          <w:sz w:val="21"/>
          <w:szCs w:val="21"/>
          <w:highlight w:val="none"/>
          <w14:textFill>
            <w14:solidFill>
              <w14:schemeClr w14:val="tx1"/>
            </w14:solidFill>
          </w14:textFill>
        </w:rPr>
        <w:t>内通知采购人组织验收；</w:t>
      </w:r>
    </w:p>
    <w:p w14:paraId="794BCC94">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5、供应商应提供需验收服务的清单、标准、达到的水平等量化资料；</w:t>
      </w:r>
    </w:p>
    <w:p w14:paraId="31336067">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6、采、供</w:t>
      </w:r>
      <w:r>
        <w:rPr>
          <w:rFonts w:hint="eastAsia" w:ascii="宋体" w:hAnsi="宋体" w:eastAsia="宋体" w:cs="宋体"/>
          <w:color w:val="000000" w:themeColor="text1"/>
          <w:sz w:val="21"/>
          <w:szCs w:val="21"/>
          <w:highlight w:val="none"/>
          <w14:textFill>
            <w14:solidFill>
              <w14:schemeClr w14:val="tx1"/>
            </w14:solidFill>
          </w14:textFill>
        </w:rPr>
        <w:t>双方约定的验收机构及相关人员组成情况。</w:t>
      </w:r>
    </w:p>
    <w:p w14:paraId="77C92495">
      <w:pPr>
        <w:pStyle w:val="88"/>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ascii="宋体" w:hAnsi="宋体" w:eastAsia="宋体" w:cs="宋体"/>
          <w:color w:val="000000" w:themeColor="text1"/>
          <w:sz w:val="21"/>
          <w:szCs w:val="21"/>
          <w:highlight w:val="none"/>
          <w14:textFill>
            <w14:solidFill>
              <w14:schemeClr w14:val="tx1"/>
            </w14:solidFill>
          </w14:textFill>
        </w:rPr>
        <w:t>“周口市政府采购网”上进行“履约验收”公示。</w:t>
      </w:r>
    </w:p>
    <w:p w14:paraId="2D2546A4">
      <w:pPr>
        <w:bidi w:val="0"/>
        <w:rPr>
          <w:rFonts w:hint="eastAsia"/>
          <w:color w:val="000000" w:themeColor="text1"/>
          <w:highlight w:val="none"/>
          <w14:textFill>
            <w14:solidFill>
              <w14:schemeClr w14:val="tx1"/>
            </w14:solidFill>
          </w14:textFill>
        </w:rPr>
      </w:pPr>
    </w:p>
    <w:p w14:paraId="0B994338">
      <w:pPr>
        <w:bidi w:val="0"/>
        <w:rPr>
          <w:rFonts w:hint="eastAsia"/>
          <w:color w:val="000000" w:themeColor="text1"/>
          <w:highlight w:val="none"/>
          <w14:textFill>
            <w14:solidFill>
              <w14:schemeClr w14:val="tx1"/>
            </w14:solidFill>
          </w14:textFill>
        </w:rPr>
      </w:pPr>
    </w:p>
    <w:p w14:paraId="1AB95F6E">
      <w:pPr>
        <w:bidi w:val="0"/>
        <w:jc w:val="center"/>
        <w:rPr>
          <w:rFonts w:hint="eastAsia"/>
          <w:color w:val="000000" w:themeColor="text1"/>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服务合同内容</w:t>
      </w:r>
    </w:p>
    <w:p w14:paraId="5C95F5F1">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p>
    <w:p w14:paraId="56AE761A">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w:t>
      </w:r>
    </w:p>
    <w:p w14:paraId="19F6CB41">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供应商（乙方）：</w:t>
      </w:r>
    </w:p>
    <w:p w14:paraId="2B831D88">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签订地点：</w:t>
      </w:r>
    </w:p>
    <w:p w14:paraId="31434960">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项目名称：</w:t>
      </w:r>
    </w:p>
    <w:p w14:paraId="470A2CD6">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项目编号：</w:t>
      </w:r>
    </w:p>
    <w:p w14:paraId="40D57E4A">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财政委托号：</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(财政资金项目必须填写)</w:t>
      </w:r>
    </w:p>
    <w:p w14:paraId="22543A9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本项目经批准采用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w:t>
      </w:r>
      <w:r>
        <w:rPr>
          <w:rFonts w:hint="eastAsia" w:ascii="宋体" w:hAnsi="宋体" w:cs="宋体"/>
          <w:color w:val="000000" w:themeColor="text1"/>
          <w:szCs w:val="21"/>
          <w:highlight w:val="none"/>
          <w14:textFill>
            <w14:solidFill>
              <w14:schemeClr w14:val="tx1"/>
            </w14:solidFill>
          </w14:textFill>
        </w:rPr>
        <w:t>《中华人民共和国民法典》（第三编合同）</w:t>
      </w:r>
      <w:r>
        <w:rPr>
          <w:rFonts w:hint="eastAsia" w:ascii="宋体" w:hAnsi="宋体" w:eastAsia="宋体" w:cs="宋体"/>
          <w:color w:val="000000" w:themeColor="text1"/>
          <w:szCs w:val="27"/>
          <w:highlight w:val="none"/>
          <w14:textFill>
            <w14:solidFill>
              <w14:schemeClr w14:val="tx1"/>
            </w14:solidFill>
          </w14:textFill>
        </w:rPr>
        <w:t>之规定，经甲乙双方充分协商，特订立本合同，以便共同遵守。</w:t>
      </w:r>
    </w:p>
    <w:p w14:paraId="385BA449">
      <w:pPr>
        <w:spacing w:line="360" w:lineRule="auto"/>
        <w:ind w:firstLine="422"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第一条</w:t>
      </w:r>
      <w:r>
        <w:rPr>
          <w:rFonts w:hint="eastAsia" w:ascii="宋体" w:hAnsi="宋体" w:eastAsia="宋体" w:cs="宋体"/>
          <w:color w:val="000000" w:themeColor="text1"/>
          <w:szCs w:val="27"/>
          <w:highlight w:val="none"/>
          <w14:textFill>
            <w14:solidFill>
              <w14:schemeClr w14:val="tx1"/>
            </w14:solidFill>
          </w14:textFill>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314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1BE81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服务内容</w:t>
            </w:r>
          </w:p>
        </w:tc>
        <w:tc>
          <w:tcPr>
            <w:tcW w:w="1623" w:type="dxa"/>
            <w:noWrap w:val="0"/>
            <w:vAlign w:val="top"/>
          </w:tcPr>
          <w:p w14:paraId="70617055">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标准水平</w:t>
            </w:r>
          </w:p>
        </w:tc>
        <w:tc>
          <w:tcPr>
            <w:tcW w:w="902" w:type="dxa"/>
            <w:noWrap w:val="0"/>
            <w:vAlign w:val="top"/>
          </w:tcPr>
          <w:p w14:paraId="7423C62D">
            <w:pPr>
              <w:spacing w:line="360" w:lineRule="auto"/>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单位</w:t>
            </w:r>
          </w:p>
        </w:tc>
        <w:tc>
          <w:tcPr>
            <w:tcW w:w="902" w:type="dxa"/>
            <w:noWrap w:val="0"/>
            <w:vAlign w:val="top"/>
          </w:tcPr>
          <w:p w14:paraId="433A865F">
            <w:pPr>
              <w:spacing w:line="360" w:lineRule="auto"/>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数量</w:t>
            </w:r>
          </w:p>
        </w:tc>
        <w:tc>
          <w:tcPr>
            <w:tcW w:w="1071" w:type="dxa"/>
            <w:noWrap w:val="0"/>
            <w:vAlign w:val="top"/>
          </w:tcPr>
          <w:p w14:paraId="7D43C684">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单价</w:t>
            </w:r>
          </w:p>
        </w:tc>
        <w:tc>
          <w:tcPr>
            <w:tcW w:w="1250" w:type="dxa"/>
            <w:noWrap w:val="0"/>
            <w:vAlign w:val="top"/>
          </w:tcPr>
          <w:p w14:paraId="38E27BA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小计</w:t>
            </w:r>
          </w:p>
        </w:tc>
        <w:tc>
          <w:tcPr>
            <w:tcW w:w="1106" w:type="dxa"/>
            <w:noWrap w:val="0"/>
            <w:vAlign w:val="top"/>
          </w:tcPr>
          <w:p w14:paraId="5871C97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5422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4F8BFF">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1329FE0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1349AA8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448D2F9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2216D21B">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4AD05054">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3D8899F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6E9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2CF6BC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7464E5C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52F6328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12521BC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72F9828A">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228CE8D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437D289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3EC4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7623CB">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75993E8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60809E3B">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27691F25">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3D7B038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28FFD67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6D0B3791">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3539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51502A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合同总价款（大小写）：</w:t>
            </w:r>
          </w:p>
          <w:p w14:paraId="0667A535">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8"/>
                <w:highlight w:val="none"/>
                <w14:textFill>
                  <w14:solidFill>
                    <w14:schemeClr w14:val="tx1"/>
                  </w14:solidFill>
                </w14:textFill>
              </w:rPr>
              <w:t>备注：上述服务包含相关设备购置、人员工资及售后服务、税金、劳保基金、人员培训等费用。</w:t>
            </w:r>
          </w:p>
        </w:tc>
      </w:tr>
    </w:tbl>
    <w:p w14:paraId="16AB204E">
      <w:pPr>
        <w:spacing w:line="360" w:lineRule="auto"/>
        <w:ind w:firstLine="42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第二条  </w:t>
      </w:r>
      <w:r>
        <w:rPr>
          <w:rFonts w:hint="eastAsia" w:ascii="宋体" w:hAnsi="宋体" w:eastAsia="宋体" w:cs="宋体"/>
          <w:color w:val="000000" w:themeColor="text1"/>
          <w:szCs w:val="27"/>
          <w:highlight w:val="none"/>
          <w14:textFill>
            <w14:solidFill>
              <w14:schemeClr w14:val="tx1"/>
            </w14:solidFill>
          </w14:textFill>
        </w:rPr>
        <w:t>服务标准（包括达到的水平要求），按下列第（ ）项执行：</w:t>
      </w:r>
    </w:p>
    <w:p w14:paraId="20ABA29A">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2B487EF1">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乙方提供的服务标准和水平应与招标采购文件规定的标准和水平相一致。</w:t>
      </w:r>
    </w:p>
    <w:p w14:paraId="57EA3B08">
      <w:pPr>
        <w:spacing w:line="360" w:lineRule="auto"/>
        <w:ind w:firstLine="42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第三条  </w:t>
      </w:r>
      <w:r>
        <w:rPr>
          <w:rFonts w:hint="eastAsia" w:ascii="宋体" w:hAnsi="宋体" w:eastAsia="宋体" w:cs="宋体"/>
          <w:color w:val="000000" w:themeColor="text1"/>
          <w:szCs w:val="27"/>
          <w:highlight w:val="none"/>
          <w14:textFill>
            <w14:solidFill>
              <w14:schemeClr w14:val="tx1"/>
            </w14:solidFill>
          </w14:textFill>
        </w:rPr>
        <w:t>服务的方式、方法、、地点和期限</w:t>
      </w:r>
    </w:p>
    <w:p w14:paraId="70BCE0CF">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1、服务方式：</w:t>
      </w:r>
    </w:p>
    <w:p w14:paraId="1D0A42A8">
      <w:pPr>
        <w:spacing w:line="360" w:lineRule="auto"/>
        <w:ind w:firstLine="420" w:firstLineChars="200"/>
        <w:jc w:val="both"/>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2、服务方法：</w:t>
      </w:r>
    </w:p>
    <w:p w14:paraId="027D5DA9">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2、服务地点：</w:t>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p>
    <w:p w14:paraId="7A0AEA0A">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3、服务期限：</w:t>
      </w:r>
    </w:p>
    <w:p w14:paraId="7627D5A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第四条</w:t>
      </w:r>
      <w:r>
        <w:rPr>
          <w:rFonts w:hint="eastAsia" w:ascii="宋体" w:hAnsi="宋体" w:eastAsia="宋体" w:cs="宋体"/>
          <w:color w:val="000000" w:themeColor="text1"/>
          <w:highlight w:val="none"/>
          <w:lang w:val="en-US"/>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费用及支付方式</w:t>
      </w:r>
    </w:p>
    <w:p w14:paraId="234A344F">
      <w:pPr>
        <w:pStyle w:val="2"/>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sz w:val="21"/>
          <w:highlight w:val="none"/>
          <w14:textFill>
            <w14:solidFill>
              <w14:schemeClr w14:val="tx1"/>
            </w14:solidFill>
          </w14:textFill>
        </w:rPr>
        <w:t>(一)</w:t>
      </w:r>
      <w:r>
        <w:rPr>
          <w:rFonts w:hint="eastAsia" w:ascii="宋体" w:hAnsi="宋体" w:eastAsia="宋体" w:cs="宋体"/>
          <w:b/>
          <w:color w:val="000000" w:themeColor="text1"/>
          <w:highlight w:val="none"/>
          <w14:textFill>
            <w14:solidFill>
              <w14:schemeClr w14:val="tx1"/>
            </w14:solidFill>
          </w14:textFill>
        </w:rPr>
        <w:t>本项目</w:t>
      </w:r>
      <w:r>
        <w:rPr>
          <w:rFonts w:hint="eastAsia" w:ascii="宋体" w:hAnsi="宋体" w:eastAsia="宋体" w:cs="宋体"/>
          <w:b/>
          <w:color w:val="000000" w:themeColor="text1"/>
          <w:highlight w:val="none"/>
          <w:lang w:val="en-US"/>
          <w14:textFill>
            <w14:solidFill>
              <w14:schemeClr w14:val="tx1"/>
            </w14:solidFill>
          </w14:textFill>
        </w:rPr>
        <w:t>费用有以</w:t>
      </w:r>
      <w:r>
        <w:rPr>
          <w:rFonts w:hint="eastAsia" w:ascii="宋体" w:hAnsi="宋体" w:eastAsia="宋体" w:cs="宋体"/>
          <w:b/>
          <w:color w:val="000000" w:themeColor="text1"/>
          <w:highlight w:val="none"/>
          <w14:textFill>
            <w14:solidFill>
              <w14:schemeClr w14:val="tx1"/>
            </w14:solidFill>
          </w14:textFill>
        </w:rPr>
        <w:t>下组成：</w:t>
      </w:r>
    </w:p>
    <w:p w14:paraId="1AFF37B1">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 xml:space="preserve"> 1、XX 万元；</w:t>
      </w:r>
    </w:p>
    <w:p w14:paraId="50CF49CE">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2、XX 万元；</w:t>
      </w:r>
    </w:p>
    <w:p w14:paraId="3A2A1D13">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w:t>
      </w:r>
    </w:p>
    <w:p w14:paraId="16FACD2D">
      <w:pPr>
        <w:pStyle w:val="2"/>
        <w:kinsoku w:val="0"/>
        <w:overflowPunct w:val="0"/>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sz w:val="21"/>
          <w:highlight w:val="none"/>
          <w14:textFill>
            <w14:solidFill>
              <w14:schemeClr w14:val="tx1"/>
            </w14:solidFill>
          </w14:textFill>
        </w:rPr>
        <w:t>(二)</w:t>
      </w:r>
      <w:r>
        <w:rPr>
          <w:rFonts w:hint="eastAsia" w:ascii="宋体" w:hAnsi="宋体" w:eastAsia="宋体" w:cs="宋体"/>
          <w:b/>
          <w:color w:val="000000" w:themeColor="text1"/>
          <w:highlight w:val="none"/>
          <w14:textFill>
            <w14:solidFill>
              <w14:schemeClr w14:val="tx1"/>
            </w14:solidFill>
          </w14:textFill>
        </w:rPr>
        <w:t>费用支付方式：</w:t>
      </w:r>
    </w:p>
    <w:p w14:paraId="4C5713B4">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1、XXXX；</w:t>
      </w:r>
    </w:p>
    <w:p w14:paraId="6F05A43A">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2、XXXX ；</w:t>
      </w:r>
    </w:p>
    <w:p w14:paraId="676B7830">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3、在支付前甲方对乙方的服务进行考核或验收，合格的支付相应款 项。乙方须向甲方出具合法有效完整的完税发票及凭证资料进行支付结算。</w:t>
      </w:r>
    </w:p>
    <w:p w14:paraId="5545289C">
      <w:pPr>
        <w:pStyle w:val="2"/>
        <w:kinsoku w:val="0"/>
        <w:overflowPunct w:val="0"/>
        <w:ind w:left="0" w:firstLine="42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第五条</w:t>
      </w:r>
      <w:r>
        <w:rPr>
          <w:rFonts w:hint="eastAsia" w:ascii="宋体" w:hAnsi="宋体" w:eastAsia="宋体" w:cs="宋体"/>
          <w:b/>
          <w:color w:val="000000" w:themeColor="text1"/>
          <w:highlight w:val="none"/>
          <w:lang w:val="en-US"/>
          <w14:textFill>
            <w14:solidFill>
              <w14:schemeClr w14:val="tx1"/>
            </w14:solidFill>
          </w14:textFill>
        </w:rPr>
        <w:t xml:space="preserve">  </w:t>
      </w:r>
      <w:r>
        <w:rPr>
          <w:rFonts w:hint="eastAsia" w:ascii="宋体" w:hAnsi="宋体" w:eastAsia="宋体" w:cs="宋体"/>
          <w:b/>
          <w:color w:val="000000" w:themeColor="text1"/>
          <w:highlight w:val="none"/>
          <w14:textFill>
            <w14:solidFill>
              <w14:schemeClr w14:val="tx1"/>
            </w14:solidFill>
          </w14:textFill>
        </w:rPr>
        <w:t xml:space="preserve">付款条件   </w:t>
      </w:r>
      <w:r>
        <w:rPr>
          <w:rFonts w:hint="eastAsia" w:ascii="宋体" w:hAnsi="宋体" w:eastAsia="宋体" w:cs="宋体"/>
          <w:color w:val="000000" w:themeColor="text1"/>
          <w:highlight w:val="none"/>
          <w14:textFill>
            <w14:solidFill>
              <w14:schemeClr w14:val="tx1"/>
            </w14:solidFill>
          </w14:textFill>
        </w:rPr>
        <w:t xml:space="preserve">               </w:t>
      </w:r>
    </w:p>
    <w:p w14:paraId="16F8DDF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本合同以人民币付款。</w:t>
      </w:r>
    </w:p>
    <w:p w14:paraId="14C4787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该项目是否实行预付款：</w:t>
      </w:r>
    </w:p>
    <w:p w14:paraId="75F6CF3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实行预付款的条件和比例：</w:t>
      </w:r>
    </w:p>
    <w:p w14:paraId="1D7452B4">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合同款项结算方式和支付比例：</w:t>
      </w:r>
      <w:r>
        <w:rPr>
          <w:rFonts w:hint="eastAsia" w:ascii="宋体" w:hAnsi="宋体" w:eastAsia="宋体" w:cs="宋体"/>
          <w:color w:val="000000" w:themeColor="text1"/>
          <w:highlight w:val="none"/>
          <w:lang w:val="en-US"/>
          <w14:textFill>
            <w14:solidFill>
              <w14:schemeClr w14:val="tx1"/>
            </w14:solidFill>
          </w14:textFill>
        </w:rPr>
        <w:t xml:space="preserve">   </w:t>
      </w:r>
    </w:p>
    <w:p w14:paraId="155D9C17">
      <w:pPr>
        <w:spacing w:line="360" w:lineRule="auto"/>
        <w:ind w:firstLine="420"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具体付款方式</w:t>
      </w:r>
      <w:r>
        <w:rPr>
          <w:rFonts w:hint="eastAsia" w:ascii="宋体" w:hAnsi="宋体" w:eastAsia="宋体" w:cs="宋体"/>
          <w:color w:val="000000" w:themeColor="text1"/>
          <w:highlight w:val="none"/>
          <w:u w:val="single"/>
          <w14:textFill>
            <w14:solidFill>
              <w14:schemeClr w14:val="tx1"/>
            </w14:solidFill>
          </w14:textFill>
        </w:rPr>
        <w:t>按投标人须知前附表以及采、购双方的具体约定</w:t>
      </w:r>
    </w:p>
    <w:p w14:paraId="53231674">
      <w:pPr>
        <w:bidi w:val="0"/>
        <w:ind w:firstLine="42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第六条  验收方法</w:t>
      </w:r>
    </w:p>
    <w:p w14:paraId="02BBA9AC">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435FC532">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50B381">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76041F15">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06C9615A">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检测、验收费用承担方式：</w:t>
      </w:r>
    </w:p>
    <w:p w14:paraId="45605334">
      <w:pPr>
        <w:pStyle w:val="2"/>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第七条 知识产权</w:t>
      </w:r>
    </w:p>
    <w:p w14:paraId="370EE61D">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乙方应保证所提供的服务或其任何一部分均不会侵犯任何第三方的专利权、商标权或著作权。</w:t>
      </w:r>
    </w:p>
    <w:p w14:paraId="2F3EAD59">
      <w:pPr>
        <w:bidi w:val="0"/>
        <w:ind w:firstLine="42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第八条 无产权瑕疵条款</w:t>
      </w:r>
    </w:p>
    <w:p w14:paraId="2AE708B9">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4DF68552">
      <w:pPr>
        <w:spacing w:line="400" w:lineRule="exact"/>
        <w:ind w:firstLine="422"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第九条  </w:t>
      </w:r>
      <w:r>
        <w:rPr>
          <w:rFonts w:hint="eastAsia" w:ascii="宋体" w:hAnsi="宋体" w:eastAsia="宋体" w:cs="宋体"/>
          <w:color w:val="000000" w:themeColor="text1"/>
          <w:szCs w:val="27"/>
          <w:highlight w:val="none"/>
          <w14:textFill>
            <w14:solidFill>
              <w14:schemeClr w14:val="tx1"/>
            </w14:solidFill>
          </w14:textFill>
        </w:rPr>
        <w:t>履约（或质量）保证金</w:t>
      </w:r>
    </w:p>
    <w:p w14:paraId="365B8FC5">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4F1187B8">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2.若确需质量保证金的，质量保证金不得超过合同总价款的5%</w:t>
      </w:r>
    </w:p>
    <w:p w14:paraId="555340EE">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3.如乙方未能履行其合同规定的任何义务，甲方有权从履约保证金中取得补偿。</w:t>
      </w:r>
    </w:p>
    <w:p w14:paraId="1E8771C2">
      <w:pPr>
        <w:bidi w:val="0"/>
        <w:ind w:firstLine="422" w:firstLineChars="200"/>
        <w:rPr>
          <w:rFonts w:hint="eastAsia"/>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第十条 甲方的权利和义务</w:t>
      </w:r>
    </w:p>
    <w:p w14:paraId="4BE0520D">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07EDD8E1">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490EF839">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3、负责检查监督乙方管理工作的实施及制度的执行情况。</w:t>
      </w:r>
    </w:p>
    <w:p w14:paraId="77B5CB4E">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4、根据本合同规定，按时向乙方支付应付服务费用。</w:t>
      </w:r>
    </w:p>
    <w:p w14:paraId="5BCABD6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 xml:space="preserve">5、国家法律、法规所规定由甲方承担的其他责任    </w:t>
      </w:r>
      <w:r>
        <w:rPr>
          <w:rFonts w:hint="eastAsia" w:ascii="宋体" w:hAnsi="宋体" w:eastAsia="宋体" w:cs="宋体"/>
          <w:color w:val="000000" w:themeColor="text1"/>
          <w:highlight w:val="none"/>
          <w:lang w:val="en-US"/>
          <w14:textFill>
            <w14:solidFill>
              <w14:schemeClr w14:val="tx1"/>
            </w14:solidFill>
          </w14:textFill>
        </w:rPr>
        <w:t xml:space="preserve">           </w:t>
      </w:r>
    </w:p>
    <w:p w14:paraId="64A30B44">
      <w:pPr>
        <w:pStyle w:val="2"/>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第十一条 乙方的权利和义务</w:t>
      </w:r>
    </w:p>
    <w:p w14:paraId="2D4DDDA6">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1、对本合同规定的委托服务范围内的项目享有管理权及服务义务。</w:t>
      </w:r>
    </w:p>
    <w:p w14:paraId="3EBB6BF5">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2、根据本合同的规定向甲方收取相关服务费用，并有权在本项目管理范围内管理及合理使用。</w:t>
      </w:r>
    </w:p>
    <w:p w14:paraId="274E79D5">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3、及时向甲方通告本项目服务范围内有关服务的重大事项，及时配合处理投诉。</w:t>
      </w:r>
    </w:p>
    <w:p w14:paraId="7AD43BAA">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4、接受项目行业管理部门及政府有关部门的指导，接受甲方的监督。</w:t>
      </w:r>
    </w:p>
    <w:p w14:paraId="22300CB6">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5、国家法律、法规所规定由乙方承担的其它责任。</w:t>
      </w:r>
    </w:p>
    <w:p w14:paraId="076F7A27">
      <w:pPr>
        <w:pStyle w:val="2"/>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第十二条 违约责任</w:t>
      </w:r>
    </w:p>
    <w:p w14:paraId="198F2C4B">
      <w:pPr>
        <w:pStyle w:val="2"/>
        <w:kinsoku w:val="0"/>
        <w:overflowPunct w:val="0"/>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1、甲乙双方必须遵守本合同并执行合同中的各项规定，保证本合同的正常履行。</w:t>
      </w:r>
    </w:p>
    <w:p w14:paraId="00E609F2">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2、甲方逾期付款的，除应及时付足款项外，应向乙方偿付欠款总额万分之 /天的违约金；逾期付款超过 天的，乙方有权终止合同。</w:t>
      </w:r>
    </w:p>
    <w:p w14:paraId="7EDA63D3">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DD0D31">
      <w:pPr>
        <w:pStyle w:val="2"/>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4、变更、中止或者终止合同，有过错的一方应当承担赔偿责任，双方都有过错的，各自承担相应的责任。</w:t>
      </w:r>
    </w:p>
    <w:p w14:paraId="2AADB4E1">
      <w:pPr>
        <w:spacing w:line="360" w:lineRule="auto"/>
        <w:ind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第十三条 </w:t>
      </w:r>
      <w:r>
        <w:rPr>
          <w:rFonts w:hint="eastAsia" w:ascii="宋体" w:hAnsi="宋体" w:eastAsia="宋体" w:cs="宋体"/>
          <w:bCs/>
          <w:color w:val="000000" w:themeColor="text1"/>
          <w:highlight w:val="none"/>
          <w14:textFill>
            <w14:solidFill>
              <w14:schemeClr w14:val="tx1"/>
            </w14:solidFill>
          </w14:textFill>
        </w:rPr>
        <w:t>转让与分包</w:t>
      </w:r>
    </w:p>
    <w:p w14:paraId="559CDA6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除甲方事先书面同意外，乙方不得部分转让或全部转让其应履行的合同义务。</w:t>
      </w:r>
    </w:p>
    <w:p w14:paraId="2D17979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4844F5C2">
      <w:pPr>
        <w:spacing w:line="360" w:lineRule="auto"/>
        <w:ind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第十四条 </w:t>
      </w:r>
      <w:r>
        <w:rPr>
          <w:rFonts w:hint="eastAsia" w:ascii="宋体" w:hAnsi="宋体" w:eastAsia="宋体" w:cs="宋体"/>
          <w:bCs/>
          <w:color w:val="000000" w:themeColor="text1"/>
          <w:highlight w:val="none"/>
          <w14:textFill>
            <w14:solidFill>
              <w14:schemeClr w14:val="tx1"/>
            </w14:solidFill>
          </w14:textFill>
        </w:rPr>
        <w:t>合同文件及资料的使用</w:t>
      </w:r>
    </w:p>
    <w:p w14:paraId="7D4DB72B">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0131773F">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除非执行合同需要，在事先未得到甲方同意的情况下，乙方不得使用前款所列的任何文件和资料。</w:t>
      </w:r>
    </w:p>
    <w:p w14:paraId="0E931556">
      <w:pPr>
        <w:bidi w:val="0"/>
        <w:ind w:firstLine="42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第十五条 不可抗力事件处理</w:t>
      </w:r>
    </w:p>
    <w:p w14:paraId="6B504E0B">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49066">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76CF81">
      <w:pPr>
        <w:bidi w:val="0"/>
        <w:ind w:firstLine="422" w:firstLineChars="200"/>
        <w:rPr>
          <w:rFonts w:hint="eastAsia" w:ascii="宋体" w:hAnsi="宋体" w:eastAsia="宋体" w:cs="宋体"/>
          <w:b/>
          <w:bCs/>
          <w:color w:val="000000" w:themeColor="text1"/>
          <w:kern w:val="2"/>
          <w:szCs w:val="27"/>
          <w:highlight w:val="none"/>
          <w:lang w:val="en-US" w:eastAsia="zh-CN" w:bidi="ar-SA"/>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第十六条 合同纠纷调处</w:t>
      </w:r>
    </w:p>
    <w:p w14:paraId="6771C43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3D9E819F">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highlight w:val="none"/>
          <w:u w:val="single"/>
          <w14:textFill>
            <w14:solidFill>
              <w14:schemeClr w14:val="tx1"/>
            </w14:solidFill>
          </w14:textFill>
        </w:rPr>
        <w:t>周口仲裁委员会</w:t>
      </w:r>
      <w:r>
        <w:rPr>
          <w:rFonts w:hint="eastAsia" w:ascii="宋体" w:hAnsi="宋体" w:eastAsia="宋体" w:cs="宋体"/>
          <w:color w:val="000000" w:themeColor="text1"/>
          <w:szCs w:val="27"/>
          <w:highlight w:val="none"/>
          <w14:textFill>
            <w14:solidFill>
              <w14:schemeClr w14:val="tx1"/>
            </w14:solidFill>
          </w14:textFill>
        </w:rPr>
        <w:t>申请仲裁。②向</w:t>
      </w:r>
      <w:r>
        <w:rPr>
          <w:rFonts w:hint="eastAsia" w:ascii="宋体" w:hAnsi="宋体" w:eastAsia="宋体" w:cs="宋体"/>
          <w:color w:val="000000" w:themeColor="text1"/>
          <w:highlight w:val="none"/>
          <w14:textFill>
            <w14:solidFill>
              <w14:schemeClr w14:val="tx1"/>
            </w14:solidFill>
          </w14:textFill>
        </w:rPr>
        <w:t>合同签订地有级别管辖权的</w:t>
      </w:r>
      <w:r>
        <w:rPr>
          <w:rFonts w:hint="eastAsia" w:ascii="宋体" w:hAnsi="宋体" w:eastAsia="宋体" w:cs="宋体"/>
          <w:color w:val="000000" w:themeColor="text1"/>
          <w:szCs w:val="27"/>
          <w:highlight w:val="none"/>
          <w14:textFill>
            <w14:solidFill>
              <w14:schemeClr w14:val="tx1"/>
            </w14:solidFill>
          </w14:textFill>
        </w:rPr>
        <w:t>人民法院起诉。</w:t>
      </w:r>
    </w:p>
    <w:p w14:paraId="3AE619CE">
      <w:pPr>
        <w:bidi w:val="0"/>
        <w:ind w:firstLine="42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3、甲、乙双方均有权利向本项目具有监管职能的政府采购监督管理部门举报反映对方在合同履约中的违法违纪行为。</w:t>
      </w:r>
    </w:p>
    <w:p w14:paraId="5D9D5E2E">
      <w:pPr>
        <w:spacing w:line="360" w:lineRule="auto"/>
        <w:ind w:firstLine="422"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第十七条 其他</w:t>
      </w:r>
    </w:p>
    <w:p w14:paraId="24E4A9EC">
      <w:pPr>
        <w:spacing w:line="360" w:lineRule="auto"/>
        <w:ind w:firstLine="42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eastAsia="宋体" w:cs="宋体"/>
          <w:color w:val="000000" w:themeColor="text1"/>
          <w:szCs w:val="27"/>
          <w:highlight w:val="none"/>
          <w:u w:val="single"/>
          <w14:textFill>
            <w14:solidFill>
              <w14:schemeClr w14:val="tx1"/>
            </w14:solidFill>
          </w14:textFill>
        </w:rPr>
        <w:t>某项目（项目编号：某编号）</w:t>
      </w:r>
      <w:r>
        <w:rPr>
          <w:rFonts w:hint="eastAsia" w:ascii="宋体" w:hAnsi="宋体" w:eastAsia="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D1B5A1">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本合同一式</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份，甲乙双方各执</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自双方当事人签字盖章之日起生效。</w:t>
      </w:r>
    </w:p>
    <w:p w14:paraId="38B67759">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p>
    <w:p w14:paraId="10165B92">
      <w:pPr>
        <w:pStyle w:val="44"/>
        <w:ind w:firstLine="240"/>
        <w:rPr>
          <w:rFonts w:hint="eastAsia" w:ascii="宋体" w:hAnsi="宋体" w:eastAsia="宋体" w:cs="宋体"/>
          <w:color w:val="000000" w:themeColor="text1"/>
          <w:highlight w:val="none"/>
          <w14:textFill>
            <w14:solidFill>
              <w14:schemeClr w14:val="tx1"/>
            </w14:solidFill>
          </w14:textFill>
        </w:rPr>
      </w:pPr>
    </w:p>
    <w:p w14:paraId="7AEACE12">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（公章）           供货人（乙方）：     （公章）  </w:t>
      </w:r>
    </w:p>
    <w:p w14:paraId="48E4D50A">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地址：                               地址：</w:t>
      </w:r>
    </w:p>
    <w:p w14:paraId="6B13CD86">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法定代表人：                         法定代表人：</w:t>
      </w:r>
    </w:p>
    <w:p w14:paraId="5635FF5C">
      <w:pPr>
        <w:spacing w:line="360" w:lineRule="auto"/>
        <w:ind w:firstLine="420"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委托代理人：                         委托代理人：</w:t>
      </w:r>
    </w:p>
    <w:p w14:paraId="7E9F1A1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电话：                               电话：</w:t>
      </w:r>
    </w:p>
    <w:p w14:paraId="63912218">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开户银行：                           开户银行：</w:t>
      </w:r>
    </w:p>
    <w:p w14:paraId="5A6C3710">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账号：                               账号：</w:t>
      </w:r>
    </w:p>
    <w:p w14:paraId="35221898">
      <w:pPr>
        <w:spacing w:line="640" w:lineRule="exact"/>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p>
    <w:p w14:paraId="3BAD90FC">
      <w:pPr>
        <w:pStyle w:val="44"/>
        <w:ind w:firstLine="321"/>
        <w:jc w:val="center"/>
        <w:rPr>
          <w:rFonts w:hint="eastAsia"/>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Cs w:val="27"/>
          <w:highlight w:val="none"/>
          <w:u w:val="single"/>
          <w14:textFill>
            <w14:solidFill>
              <w14:schemeClr w14:val="tx1"/>
            </w14:solidFill>
          </w14:textFill>
        </w:rPr>
        <w:t>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 xml:space="preserve">日           </w:t>
      </w:r>
      <w:r>
        <w:rPr>
          <w:rFonts w:hint="eastAsia" w:ascii="宋体" w:hAnsi="宋体" w:eastAsia="宋体" w:cs="宋体"/>
          <w:color w:val="000000" w:themeColor="text1"/>
          <w:szCs w:val="27"/>
          <w:highlight w:val="none"/>
          <w:lang w:val="en-US"/>
          <w14:textFill>
            <w14:solidFill>
              <w14:schemeClr w14:val="tx1"/>
            </w14:solidFill>
          </w14:textFill>
        </w:rPr>
        <w:t xml:space="preserve">           </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日</w:t>
      </w:r>
    </w:p>
    <w:p w14:paraId="2E0B7830">
      <w:pPr>
        <w:pStyle w:val="44"/>
        <w:ind w:firstLine="321"/>
        <w:jc w:val="center"/>
        <w:rPr>
          <w:rFonts w:hint="eastAsia"/>
          <w:b/>
          <w:color w:val="000000" w:themeColor="text1"/>
          <w:sz w:val="32"/>
          <w:szCs w:val="32"/>
          <w:highlight w:val="none"/>
          <w14:textFill>
            <w14:solidFill>
              <w14:schemeClr w14:val="tx1"/>
            </w14:solidFill>
          </w14:textFill>
        </w:rPr>
      </w:pPr>
    </w:p>
    <w:p w14:paraId="76F1D3CC">
      <w:pPr>
        <w:pStyle w:val="44"/>
        <w:ind w:firstLine="321"/>
        <w:jc w:val="center"/>
        <w:rPr>
          <w:rFonts w:hint="eastAsia"/>
          <w:b/>
          <w:color w:val="000000" w:themeColor="text1"/>
          <w:sz w:val="32"/>
          <w:szCs w:val="32"/>
          <w:highlight w:val="none"/>
          <w14:textFill>
            <w14:solidFill>
              <w14:schemeClr w14:val="tx1"/>
            </w14:solidFill>
          </w14:textFill>
        </w:rPr>
      </w:pPr>
    </w:p>
    <w:p w14:paraId="3BBCE5A6">
      <w:pPr>
        <w:pStyle w:val="44"/>
        <w:ind w:firstLine="321"/>
        <w:jc w:val="center"/>
        <w:rPr>
          <w:rFonts w:hint="eastAsia"/>
          <w:b/>
          <w:color w:val="000000" w:themeColor="text1"/>
          <w:sz w:val="32"/>
          <w:szCs w:val="32"/>
          <w:highlight w:val="none"/>
          <w14:textFill>
            <w14:solidFill>
              <w14:schemeClr w14:val="tx1"/>
            </w14:solidFill>
          </w14:textFill>
        </w:rPr>
      </w:pPr>
    </w:p>
    <w:p w14:paraId="28B7E124">
      <w:pPr>
        <w:pStyle w:val="44"/>
        <w:ind w:firstLine="321"/>
        <w:jc w:val="center"/>
        <w:rPr>
          <w:rFonts w:hint="eastAsia"/>
          <w:b/>
          <w:color w:val="000000" w:themeColor="text1"/>
          <w:sz w:val="32"/>
          <w:szCs w:val="32"/>
          <w:highlight w:val="none"/>
          <w14:textFill>
            <w14:solidFill>
              <w14:schemeClr w14:val="tx1"/>
            </w14:solidFill>
          </w14:textFill>
        </w:rPr>
      </w:pPr>
    </w:p>
    <w:p w14:paraId="5DD490DE">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2AA2BE30">
      <w:pPr>
        <w:pStyle w:val="3"/>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周口市政府采购合同融资政策告知函</w:t>
      </w:r>
    </w:p>
    <w:p w14:paraId="74C0D9B1">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p>
    <w:p w14:paraId="044D2E73">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p>
    <w:p w14:paraId="63B10758">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p>
    <w:p w14:paraId="15096708">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02E9347">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0BD8BE4B">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1286BE">
      <w:pPr>
        <w:pStyle w:val="44"/>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720C80D4">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FAD153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FFA5BE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16F811">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B2451C6">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6D3274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74DD6E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74D464E">
      <w:pPr>
        <w:pStyle w:val="25"/>
        <w:spacing w:line="440" w:lineRule="exact"/>
        <w:jc w:val="both"/>
        <w:rPr>
          <w:rFonts w:hint="eastAsia" w:cs="宋体"/>
          <w:color w:val="000000" w:themeColor="text1"/>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815E011">
      <w:pPr>
        <w:pStyle w:val="25"/>
        <w:spacing w:line="440" w:lineRule="exact"/>
        <w:jc w:val="both"/>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w:t>
      </w:r>
      <w:bookmarkStart w:id="8" w:name="_Toc1817875417_WPSOffice_Level2"/>
      <w:r>
        <w:rPr>
          <w:rFonts w:hint="eastAsia" w:cs="宋体"/>
          <w:color w:val="000000" w:themeColor="text1"/>
          <w:highlight w:val="none"/>
          <w14:textFill>
            <w14:solidFill>
              <w14:schemeClr w14:val="tx1"/>
            </w14:solidFill>
          </w14:textFill>
        </w:rPr>
        <w:t xml:space="preserve">                     </w:t>
      </w:r>
      <w:r>
        <w:rPr>
          <w:rStyle w:val="31"/>
          <w:rFonts w:hint="eastAsia" w:cs="宋体"/>
          <w:color w:val="000000" w:themeColor="text1"/>
          <w:highlight w:val="none"/>
          <w14:textFill>
            <w14:solidFill>
              <w14:schemeClr w14:val="tx1"/>
            </w14:solidFill>
          </w14:textFill>
        </w:rPr>
        <w:t>中小企业划型标准规定</w:t>
      </w:r>
      <w:bookmarkEnd w:id="8"/>
    </w:p>
    <w:p w14:paraId="7D3C05F4">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xml:space="preserve">    一、根据《中华人民共和国中小企业促进法》和《国务院关于进一步促进中小企业发展的若干意见》(国发〔2009〕36号)，制定本规定。</w:t>
      </w:r>
    </w:p>
    <w:p w14:paraId="40E1F017">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二、中小企业划分为中型、小型、微型三种类型，具体标准根据企业从业人员、营业收入、资产总额等指标，结合行业特点制定。</w:t>
      </w:r>
    </w:p>
    <w:p w14:paraId="3C680786">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7F95754">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四、各行业划型标准为：</w:t>
      </w:r>
    </w:p>
    <w:p w14:paraId="78F75E89">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（一）农、林、牧、渔业。营业收入20000万元以下的为中小微型企业。其中，营业收入500万元及以上的为中型企业，营业收入50万元及以上的为小型企业，营业收入50万元以下的为微型企业。</w:t>
      </w:r>
    </w:p>
    <w:p w14:paraId="610ABD18">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CABBA6A">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0D81DA">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EA1886">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4B06411">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E82E29">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8F9A11A">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D396202">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F188D4">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4ADF6">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5CC214">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2B2418">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CEFD9DB">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E532B7C">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8D35DC">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（十六）其他未列明行业。从业人员300人以下的为中小微型企业。其中，从业人员100人及以上的为中型企业；从业人员10人及以上的为小型企业；从业人员10人以下的为微型企业。</w:t>
      </w:r>
    </w:p>
    <w:p w14:paraId="6D1F5C98">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五、企业类型的划分以统计部门的统计数据为依据。</w:t>
      </w:r>
    </w:p>
    <w:p w14:paraId="52106826">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六、本规定适用于在中华人民共和国境内依法设立的各类所有制和各种组织形式的企业。个体工商户和本规定以外的行业，参照本规定进行划型。</w:t>
      </w:r>
    </w:p>
    <w:p w14:paraId="44E60533">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七、本规定的中型企业标准上限即为大型企业标准的下限，国家统计部门据此制定大中小微型企业的统计分类。国务院有关部门据此进行相关数据分析，不得制定与本规定不一致的企业划型标准。</w:t>
      </w:r>
    </w:p>
    <w:p w14:paraId="5DF1230F">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八、本规定由工业和信息化部、国家统计局会同有关部门根据《国民经济行业分类》修订情况和企业发展变化情况适时修订。</w:t>
      </w:r>
    </w:p>
    <w:p w14:paraId="085C4929">
      <w:pPr>
        <w:pStyle w:val="25"/>
        <w:spacing w:line="440" w:lineRule="exact"/>
        <w:rPr>
          <w:rFonts w:hint="eastAsia" w:cs="宋体" w:eastAsiaTheme="minorEastAsia"/>
          <w:color w:val="000000" w:themeColor="text1"/>
          <w:highlight w:val="none"/>
          <w:lang w:eastAsia="zh-CN"/>
          <w14:textFill>
            <w14:solidFill>
              <w14:schemeClr w14:val="tx1"/>
            </w14:solidFill>
          </w14:textFill>
        </w:rPr>
      </w:pPr>
      <w:r>
        <w:rPr>
          <w:rFonts w:hint="eastAsia" w:cs="宋体"/>
          <w:color w:val="000000" w:themeColor="text1"/>
          <w:highlight w:val="none"/>
          <w14:textFill>
            <w14:solidFill>
              <w14:schemeClr w14:val="tx1"/>
            </w14:solidFill>
          </w14:textFill>
        </w:rPr>
        <w:t>　　九、本规定由工业和信息化部、国家统计局会同有关部门负责解释。</w:t>
      </w:r>
    </w:p>
    <w:p w14:paraId="5ABAAB3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十、本规定自发布之日起执行，原国家经贸委、原国家计委、财政部和国家统计局2003年颁布的《中小企业标准暂行规定》同时废止。</w:t>
      </w:r>
    </w:p>
    <w:p w14:paraId="4BECDB80">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86D6F3E">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66194AD">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DD2CAB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B58684">
      <w:pPr>
        <w:pStyle w:val="44"/>
        <w:rPr>
          <w:rFonts w:hint="eastAsia" w:eastAsia="宋体"/>
          <w:color w:val="000000" w:themeColor="text1"/>
          <w:highlight w:val="none"/>
          <w:lang w:val="en-US" w:eastAsia="zh-CN"/>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2272">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1835">
    <w:pPr>
      <w:pStyle w:val="19"/>
      <w:pBdr>
        <w:bottom w:val="none" w:color="auto" w:sz="0" w:space="0"/>
      </w:pBdr>
      <w:spacing w:line="160" w:lineRule="atLeast"/>
      <w:jc w:val="both"/>
      <w:rPr>
        <w:rFonts w:ascii="楷体_GB2312" w:eastAsia="楷体_GB2312"/>
        <w:sz w:val="28"/>
        <w:u w:val="single"/>
      </w:rPr>
    </w:pPr>
  </w:p>
  <w:p w14:paraId="737873A3">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976835B8"/>
    <w:multiLevelType w:val="singleLevel"/>
    <w:tmpl w:val="976835B8"/>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7F741F4"/>
    <w:multiLevelType w:val="singleLevel"/>
    <w:tmpl w:val="57F741F4"/>
    <w:lvl w:ilvl="0" w:tentative="0">
      <w:start w:val="7"/>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01E5"/>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FE3676"/>
    <w:rsid w:val="023F0C4D"/>
    <w:rsid w:val="028D6B6E"/>
    <w:rsid w:val="02B07FF7"/>
    <w:rsid w:val="02C728F6"/>
    <w:rsid w:val="03195159"/>
    <w:rsid w:val="036D1000"/>
    <w:rsid w:val="03733BDF"/>
    <w:rsid w:val="039D7B38"/>
    <w:rsid w:val="03A308DC"/>
    <w:rsid w:val="03F51722"/>
    <w:rsid w:val="040532BA"/>
    <w:rsid w:val="04176582"/>
    <w:rsid w:val="047B1554"/>
    <w:rsid w:val="049A4077"/>
    <w:rsid w:val="04EE64B5"/>
    <w:rsid w:val="050A7B68"/>
    <w:rsid w:val="051259ED"/>
    <w:rsid w:val="05AB38EF"/>
    <w:rsid w:val="05AB5E10"/>
    <w:rsid w:val="05C375FE"/>
    <w:rsid w:val="06112898"/>
    <w:rsid w:val="065F66D4"/>
    <w:rsid w:val="07041580"/>
    <w:rsid w:val="072440CC"/>
    <w:rsid w:val="072B545A"/>
    <w:rsid w:val="078660CC"/>
    <w:rsid w:val="078801B7"/>
    <w:rsid w:val="078F59E9"/>
    <w:rsid w:val="07932A4C"/>
    <w:rsid w:val="08A2799E"/>
    <w:rsid w:val="08D00067"/>
    <w:rsid w:val="08DB1CFF"/>
    <w:rsid w:val="09107B10"/>
    <w:rsid w:val="09833984"/>
    <w:rsid w:val="09DC2A3C"/>
    <w:rsid w:val="0A9E30AD"/>
    <w:rsid w:val="0B0B16BC"/>
    <w:rsid w:val="0B920DAA"/>
    <w:rsid w:val="0BEB3B44"/>
    <w:rsid w:val="0C0644C0"/>
    <w:rsid w:val="0CBB2DDD"/>
    <w:rsid w:val="0CD26C24"/>
    <w:rsid w:val="0E5C239D"/>
    <w:rsid w:val="0EF70EF0"/>
    <w:rsid w:val="0F3A32EA"/>
    <w:rsid w:val="0F990811"/>
    <w:rsid w:val="0FB104C7"/>
    <w:rsid w:val="0FE100F5"/>
    <w:rsid w:val="0FEB39D9"/>
    <w:rsid w:val="100E1475"/>
    <w:rsid w:val="10C04E65"/>
    <w:rsid w:val="10D62AA4"/>
    <w:rsid w:val="11301FEB"/>
    <w:rsid w:val="1163797D"/>
    <w:rsid w:val="11855AB8"/>
    <w:rsid w:val="12307DC9"/>
    <w:rsid w:val="126D4B79"/>
    <w:rsid w:val="12767ED2"/>
    <w:rsid w:val="13552B79"/>
    <w:rsid w:val="13712447"/>
    <w:rsid w:val="13793DF7"/>
    <w:rsid w:val="13AE71F7"/>
    <w:rsid w:val="13E64BE3"/>
    <w:rsid w:val="141C4A83"/>
    <w:rsid w:val="14354A58"/>
    <w:rsid w:val="14632D00"/>
    <w:rsid w:val="14677422"/>
    <w:rsid w:val="14E86739"/>
    <w:rsid w:val="152E6B10"/>
    <w:rsid w:val="15BF1042"/>
    <w:rsid w:val="15DD3DC4"/>
    <w:rsid w:val="15E038B4"/>
    <w:rsid w:val="160B1509"/>
    <w:rsid w:val="1656732A"/>
    <w:rsid w:val="16EA49EA"/>
    <w:rsid w:val="177112EB"/>
    <w:rsid w:val="181939B9"/>
    <w:rsid w:val="18AB60A4"/>
    <w:rsid w:val="18D74DC1"/>
    <w:rsid w:val="193417EC"/>
    <w:rsid w:val="19D379B8"/>
    <w:rsid w:val="1A5E6875"/>
    <w:rsid w:val="1AED58EF"/>
    <w:rsid w:val="1B690A88"/>
    <w:rsid w:val="1BD17301"/>
    <w:rsid w:val="1BD45C69"/>
    <w:rsid w:val="1C1871A3"/>
    <w:rsid w:val="1C1E6EE4"/>
    <w:rsid w:val="1C4032FE"/>
    <w:rsid w:val="1CC30E77"/>
    <w:rsid w:val="1D497F91"/>
    <w:rsid w:val="1DC00253"/>
    <w:rsid w:val="1E64297E"/>
    <w:rsid w:val="1E6C2C26"/>
    <w:rsid w:val="1E8E20FF"/>
    <w:rsid w:val="1F397F3B"/>
    <w:rsid w:val="1F3A0BB5"/>
    <w:rsid w:val="1F3E68FB"/>
    <w:rsid w:val="1FA92FCB"/>
    <w:rsid w:val="20193BC8"/>
    <w:rsid w:val="20C840DF"/>
    <w:rsid w:val="21042B4C"/>
    <w:rsid w:val="21557597"/>
    <w:rsid w:val="2173382E"/>
    <w:rsid w:val="21A734D8"/>
    <w:rsid w:val="21BF6A73"/>
    <w:rsid w:val="220D398C"/>
    <w:rsid w:val="220E7373"/>
    <w:rsid w:val="22A6660E"/>
    <w:rsid w:val="22B67E76"/>
    <w:rsid w:val="22C81958"/>
    <w:rsid w:val="2301566F"/>
    <w:rsid w:val="23F75A1D"/>
    <w:rsid w:val="23FC4B3A"/>
    <w:rsid w:val="24134E54"/>
    <w:rsid w:val="24165293"/>
    <w:rsid w:val="24366952"/>
    <w:rsid w:val="2482721D"/>
    <w:rsid w:val="249B7324"/>
    <w:rsid w:val="24A10BF5"/>
    <w:rsid w:val="24B577CA"/>
    <w:rsid w:val="24D70B68"/>
    <w:rsid w:val="25436381"/>
    <w:rsid w:val="25A24F15"/>
    <w:rsid w:val="26A776E4"/>
    <w:rsid w:val="26AB07CC"/>
    <w:rsid w:val="26B12151"/>
    <w:rsid w:val="273B6B9C"/>
    <w:rsid w:val="27AB1F74"/>
    <w:rsid w:val="285717B4"/>
    <w:rsid w:val="286023AD"/>
    <w:rsid w:val="287B63A6"/>
    <w:rsid w:val="28F154C1"/>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FE507F"/>
    <w:rsid w:val="2F3E4CD6"/>
    <w:rsid w:val="2F461FFA"/>
    <w:rsid w:val="2F5F2B72"/>
    <w:rsid w:val="3045283A"/>
    <w:rsid w:val="306F486B"/>
    <w:rsid w:val="312513B2"/>
    <w:rsid w:val="312B7C81"/>
    <w:rsid w:val="31317CD5"/>
    <w:rsid w:val="31555F4A"/>
    <w:rsid w:val="318B0720"/>
    <w:rsid w:val="31B042BF"/>
    <w:rsid w:val="31F12401"/>
    <w:rsid w:val="31FF5F72"/>
    <w:rsid w:val="32035D60"/>
    <w:rsid w:val="326E6953"/>
    <w:rsid w:val="3281224F"/>
    <w:rsid w:val="3301513E"/>
    <w:rsid w:val="33523A32"/>
    <w:rsid w:val="339B57A8"/>
    <w:rsid w:val="33CA19D4"/>
    <w:rsid w:val="34346E4D"/>
    <w:rsid w:val="343C3F54"/>
    <w:rsid w:val="34D16D92"/>
    <w:rsid w:val="34FD7B87"/>
    <w:rsid w:val="35D5640E"/>
    <w:rsid w:val="35F25212"/>
    <w:rsid w:val="367B6FB5"/>
    <w:rsid w:val="36D23A94"/>
    <w:rsid w:val="372C02AF"/>
    <w:rsid w:val="376940D0"/>
    <w:rsid w:val="37D56B99"/>
    <w:rsid w:val="38204506"/>
    <w:rsid w:val="385D4E22"/>
    <w:rsid w:val="38E55562"/>
    <w:rsid w:val="39321D68"/>
    <w:rsid w:val="39965EB4"/>
    <w:rsid w:val="39E10684"/>
    <w:rsid w:val="3A976388"/>
    <w:rsid w:val="3AD74CD9"/>
    <w:rsid w:val="3B5641D5"/>
    <w:rsid w:val="3BAE6CD9"/>
    <w:rsid w:val="3BC211E2"/>
    <w:rsid w:val="3BF7072B"/>
    <w:rsid w:val="3BFA25B8"/>
    <w:rsid w:val="3C033CD5"/>
    <w:rsid w:val="3C0D6901"/>
    <w:rsid w:val="3C3000ED"/>
    <w:rsid w:val="3C3025F0"/>
    <w:rsid w:val="3D232399"/>
    <w:rsid w:val="3D2E2D19"/>
    <w:rsid w:val="3D31181A"/>
    <w:rsid w:val="3D91659D"/>
    <w:rsid w:val="3DC87CB2"/>
    <w:rsid w:val="3E067AAC"/>
    <w:rsid w:val="3E171CB9"/>
    <w:rsid w:val="3EDA3C10"/>
    <w:rsid w:val="3F1749BD"/>
    <w:rsid w:val="3F2A1578"/>
    <w:rsid w:val="3F4F365B"/>
    <w:rsid w:val="3F542A99"/>
    <w:rsid w:val="3F5860E5"/>
    <w:rsid w:val="3F890995"/>
    <w:rsid w:val="3F9A5B70"/>
    <w:rsid w:val="3FE95274"/>
    <w:rsid w:val="40580367"/>
    <w:rsid w:val="40AB493B"/>
    <w:rsid w:val="40B27A77"/>
    <w:rsid w:val="40FA5186"/>
    <w:rsid w:val="41093759"/>
    <w:rsid w:val="41380196"/>
    <w:rsid w:val="41415EFF"/>
    <w:rsid w:val="416D1A71"/>
    <w:rsid w:val="41D026B4"/>
    <w:rsid w:val="41D03370"/>
    <w:rsid w:val="41F30347"/>
    <w:rsid w:val="41F80CEB"/>
    <w:rsid w:val="424B7923"/>
    <w:rsid w:val="44024872"/>
    <w:rsid w:val="441F3676"/>
    <w:rsid w:val="444E5D09"/>
    <w:rsid w:val="44D426B2"/>
    <w:rsid w:val="44DB34EA"/>
    <w:rsid w:val="452567EA"/>
    <w:rsid w:val="45322F35"/>
    <w:rsid w:val="45927E77"/>
    <w:rsid w:val="45EA7AB4"/>
    <w:rsid w:val="46146C93"/>
    <w:rsid w:val="461865CE"/>
    <w:rsid w:val="46316807"/>
    <w:rsid w:val="463827CD"/>
    <w:rsid w:val="46445AEB"/>
    <w:rsid w:val="465F41FD"/>
    <w:rsid w:val="46886BA6"/>
    <w:rsid w:val="468E6891"/>
    <w:rsid w:val="46C312AA"/>
    <w:rsid w:val="46D1677D"/>
    <w:rsid w:val="470B1C8F"/>
    <w:rsid w:val="48524AAD"/>
    <w:rsid w:val="489F4D85"/>
    <w:rsid w:val="48CC7F68"/>
    <w:rsid w:val="490552AA"/>
    <w:rsid w:val="4910358D"/>
    <w:rsid w:val="498E0956"/>
    <w:rsid w:val="49EF6551"/>
    <w:rsid w:val="4A6771FE"/>
    <w:rsid w:val="4ACB00B3"/>
    <w:rsid w:val="4B20306E"/>
    <w:rsid w:val="4B7A4CDC"/>
    <w:rsid w:val="4BDC009E"/>
    <w:rsid w:val="4C2F44B9"/>
    <w:rsid w:val="4C424A3B"/>
    <w:rsid w:val="4C520360"/>
    <w:rsid w:val="4CCE3E8B"/>
    <w:rsid w:val="4CCF28FE"/>
    <w:rsid w:val="4D6B3488"/>
    <w:rsid w:val="4D6F609D"/>
    <w:rsid w:val="4DA22C22"/>
    <w:rsid w:val="4E164FFE"/>
    <w:rsid w:val="4E52248E"/>
    <w:rsid w:val="4E7908AF"/>
    <w:rsid w:val="4E905EBD"/>
    <w:rsid w:val="4EDA2F0D"/>
    <w:rsid w:val="4F0D3D2B"/>
    <w:rsid w:val="4FCF382E"/>
    <w:rsid w:val="4FFA680C"/>
    <w:rsid w:val="500A342C"/>
    <w:rsid w:val="506444A8"/>
    <w:rsid w:val="50981A4B"/>
    <w:rsid w:val="512E314A"/>
    <w:rsid w:val="52075749"/>
    <w:rsid w:val="522462FB"/>
    <w:rsid w:val="522956BF"/>
    <w:rsid w:val="52390069"/>
    <w:rsid w:val="528D1696"/>
    <w:rsid w:val="52CB2821"/>
    <w:rsid w:val="53154EDF"/>
    <w:rsid w:val="536E5A80"/>
    <w:rsid w:val="53C27E1E"/>
    <w:rsid w:val="53E82837"/>
    <w:rsid w:val="542F765C"/>
    <w:rsid w:val="5468108F"/>
    <w:rsid w:val="54914939"/>
    <w:rsid w:val="54A15CDB"/>
    <w:rsid w:val="54EB5EC1"/>
    <w:rsid w:val="554D13F6"/>
    <w:rsid w:val="55884EA8"/>
    <w:rsid w:val="55B826D4"/>
    <w:rsid w:val="573C3C4C"/>
    <w:rsid w:val="573D632F"/>
    <w:rsid w:val="574009B0"/>
    <w:rsid w:val="57580486"/>
    <w:rsid w:val="57993497"/>
    <w:rsid w:val="57B24A3E"/>
    <w:rsid w:val="57FB2A05"/>
    <w:rsid w:val="589E290C"/>
    <w:rsid w:val="58A9755A"/>
    <w:rsid w:val="592D3CE7"/>
    <w:rsid w:val="595C0BD6"/>
    <w:rsid w:val="59DA41E0"/>
    <w:rsid w:val="59F64A21"/>
    <w:rsid w:val="5A2424B3"/>
    <w:rsid w:val="5A3906A0"/>
    <w:rsid w:val="5A3F0698"/>
    <w:rsid w:val="5A9919E3"/>
    <w:rsid w:val="5AA47FD9"/>
    <w:rsid w:val="5B0450E9"/>
    <w:rsid w:val="5B2A7B0A"/>
    <w:rsid w:val="5B417B6B"/>
    <w:rsid w:val="5B54373E"/>
    <w:rsid w:val="5BC745F2"/>
    <w:rsid w:val="5C602626"/>
    <w:rsid w:val="5CA161B2"/>
    <w:rsid w:val="5CC63880"/>
    <w:rsid w:val="5D2616FE"/>
    <w:rsid w:val="5D592165"/>
    <w:rsid w:val="5D752101"/>
    <w:rsid w:val="5DBC0F7A"/>
    <w:rsid w:val="5DFE21F3"/>
    <w:rsid w:val="5E684FEA"/>
    <w:rsid w:val="5EE21916"/>
    <w:rsid w:val="5F2C40B4"/>
    <w:rsid w:val="5F4417E0"/>
    <w:rsid w:val="5F447FDD"/>
    <w:rsid w:val="5F6D12E1"/>
    <w:rsid w:val="5F88669E"/>
    <w:rsid w:val="5FC829BC"/>
    <w:rsid w:val="5FEA0B84"/>
    <w:rsid w:val="60031FF8"/>
    <w:rsid w:val="606362DF"/>
    <w:rsid w:val="607A60B8"/>
    <w:rsid w:val="60982B22"/>
    <w:rsid w:val="60C625CB"/>
    <w:rsid w:val="619D39D4"/>
    <w:rsid w:val="622F04A1"/>
    <w:rsid w:val="625413AD"/>
    <w:rsid w:val="62707B3A"/>
    <w:rsid w:val="64183E80"/>
    <w:rsid w:val="64386D80"/>
    <w:rsid w:val="645C0879"/>
    <w:rsid w:val="64741C1C"/>
    <w:rsid w:val="648C064A"/>
    <w:rsid w:val="656B3097"/>
    <w:rsid w:val="657B5DDA"/>
    <w:rsid w:val="65AE4402"/>
    <w:rsid w:val="65B6146A"/>
    <w:rsid w:val="65DD0843"/>
    <w:rsid w:val="66AB4942"/>
    <w:rsid w:val="66D87988"/>
    <w:rsid w:val="67111974"/>
    <w:rsid w:val="67144738"/>
    <w:rsid w:val="682A4F38"/>
    <w:rsid w:val="686236C1"/>
    <w:rsid w:val="687951D6"/>
    <w:rsid w:val="68A45648"/>
    <w:rsid w:val="68AB69AF"/>
    <w:rsid w:val="68D653C8"/>
    <w:rsid w:val="68D85250"/>
    <w:rsid w:val="69064D21"/>
    <w:rsid w:val="697214FA"/>
    <w:rsid w:val="698D4180"/>
    <w:rsid w:val="69C905B9"/>
    <w:rsid w:val="69CE5072"/>
    <w:rsid w:val="69DA12FC"/>
    <w:rsid w:val="6A060B5A"/>
    <w:rsid w:val="6A334ED5"/>
    <w:rsid w:val="6AFD2AC4"/>
    <w:rsid w:val="6B291C0A"/>
    <w:rsid w:val="6B3C7DBA"/>
    <w:rsid w:val="6B8E792C"/>
    <w:rsid w:val="6BA92877"/>
    <w:rsid w:val="6BCC7390"/>
    <w:rsid w:val="6D1F0B58"/>
    <w:rsid w:val="6D3654A5"/>
    <w:rsid w:val="6D5B09CB"/>
    <w:rsid w:val="6DF55585"/>
    <w:rsid w:val="6E0561F5"/>
    <w:rsid w:val="6E744288"/>
    <w:rsid w:val="6EB24C26"/>
    <w:rsid w:val="6EB51D7A"/>
    <w:rsid w:val="702C48A1"/>
    <w:rsid w:val="70567B70"/>
    <w:rsid w:val="70645DE9"/>
    <w:rsid w:val="706E7F9D"/>
    <w:rsid w:val="70904E30"/>
    <w:rsid w:val="714655FB"/>
    <w:rsid w:val="714719CF"/>
    <w:rsid w:val="721A1840"/>
    <w:rsid w:val="73BE077C"/>
    <w:rsid w:val="73C848E1"/>
    <w:rsid w:val="74170E85"/>
    <w:rsid w:val="75232F32"/>
    <w:rsid w:val="752C54BC"/>
    <w:rsid w:val="752E199A"/>
    <w:rsid w:val="75616D9B"/>
    <w:rsid w:val="75DC35E9"/>
    <w:rsid w:val="768216BE"/>
    <w:rsid w:val="77485A94"/>
    <w:rsid w:val="77882D05"/>
    <w:rsid w:val="77FA11D3"/>
    <w:rsid w:val="77FB15BB"/>
    <w:rsid w:val="78016613"/>
    <w:rsid w:val="784309DA"/>
    <w:rsid w:val="789E6834"/>
    <w:rsid w:val="796001AE"/>
    <w:rsid w:val="79D33FDF"/>
    <w:rsid w:val="79DD67E6"/>
    <w:rsid w:val="7A283555"/>
    <w:rsid w:val="7A3A5E0C"/>
    <w:rsid w:val="7B5B0730"/>
    <w:rsid w:val="7BCF79D9"/>
    <w:rsid w:val="7BE355C9"/>
    <w:rsid w:val="7BE7585F"/>
    <w:rsid w:val="7C133841"/>
    <w:rsid w:val="7C18217D"/>
    <w:rsid w:val="7C1A4C7A"/>
    <w:rsid w:val="7C444892"/>
    <w:rsid w:val="7CAE7448"/>
    <w:rsid w:val="7D2708CA"/>
    <w:rsid w:val="7D7D498E"/>
    <w:rsid w:val="7DF36BF7"/>
    <w:rsid w:val="7E2E1EAC"/>
    <w:rsid w:val="7E543E84"/>
    <w:rsid w:val="7E845165"/>
    <w:rsid w:val="7EB346D4"/>
    <w:rsid w:val="7EC90255"/>
    <w:rsid w:val="7F3948E4"/>
    <w:rsid w:val="7F8518D8"/>
    <w:rsid w:val="7FC248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240" w:lineRule="auto"/>
      <w:jc w:val="center"/>
      <w:outlineLvl w:val="0"/>
    </w:pPr>
    <w:rPr>
      <w:rFonts w:ascii="Times New Roman" w:hAnsi="Times New Roman" w:eastAsia="宋体"/>
      <w:b/>
      <w:bCs/>
      <w:kern w:val="44"/>
      <w:sz w:val="32"/>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46"/>
    <w:autoRedefine/>
    <w:qFormat/>
    <w:uiPriority w:val="0"/>
    <w:pPr>
      <w:keepNext/>
      <w:keepLines/>
      <w:spacing w:before="260" w:after="260" w:line="416" w:lineRule="auto"/>
      <w:outlineLvl w:val="2"/>
    </w:pPr>
    <w:rPr>
      <w:b/>
      <w:bCs/>
      <w:sz w:val="32"/>
      <w:szCs w:val="32"/>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52"/>
    <w:autoRedefine/>
    <w:qFormat/>
    <w:uiPriority w:val="99"/>
    <w:pPr>
      <w:spacing w:after="120"/>
    </w:p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55"/>
    <w:autoRedefine/>
    <w:qFormat/>
    <w:uiPriority w:val="0"/>
    <w:rPr>
      <w:rFonts w:ascii="宋体"/>
      <w:sz w:val="18"/>
      <w:szCs w:val="18"/>
    </w:rPr>
  </w:style>
  <w:style w:type="paragraph" w:styleId="8">
    <w:name w:val="annotation text"/>
    <w:basedOn w:val="1"/>
    <w:link w:val="54"/>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customStyle="1" w:styleId="1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List 2"/>
    <w:basedOn w:val="1"/>
    <w:autoRedefine/>
    <w:qFormat/>
    <w:uiPriority w:val="0"/>
    <w:pPr>
      <w:ind w:left="400" w:leftChars="200" w:hanging="200" w:hangingChars="200"/>
    </w:pPr>
  </w:style>
  <w:style w:type="paragraph" w:styleId="13">
    <w:name w:val="Plain Text"/>
    <w:basedOn w:val="1"/>
    <w:link w:val="60"/>
    <w:autoRedefine/>
    <w:qFormat/>
    <w:uiPriority w:val="99"/>
    <w:rPr>
      <w:rFonts w:ascii="宋体" w:hAnsi="Courier New"/>
      <w:szCs w:val="20"/>
    </w:rPr>
  </w:style>
  <w:style w:type="paragraph" w:styleId="14">
    <w:name w:val="Date"/>
    <w:basedOn w:val="1"/>
    <w:next w:val="1"/>
    <w:link w:val="56"/>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77"/>
    <w:autoRedefine/>
    <w:qFormat/>
    <w:uiPriority w:val="99"/>
    <w:pPr>
      <w:tabs>
        <w:tab w:val="center" w:pos="4153"/>
        <w:tab w:val="right" w:pos="8306"/>
      </w:tabs>
      <w:snapToGrid w:val="0"/>
      <w:jc w:val="left"/>
    </w:pPr>
    <w:rPr>
      <w:sz w:val="18"/>
      <w:szCs w:val="18"/>
    </w:rPr>
  </w:style>
  <w:style w:type="paragraph" w:styleId="18">
    <w:name w:val="envelope return"/>
    <w:basedOn w:val="1"/>
    <w:autoRedefine/>
    <w:qFormat/>
    <w:uiPriority w:val="99"/>
    <w:pPr>
      <w:snapToGrid w:val="0"/>
    </w:pPr>
    <w:rPr>
      <w:rFonts w:ascii="Arial" w:hAnsi="Arial"/>
    </w:rPr>
  </w:style>
  <w:style w:type="paragraph" w:styleId="19">
    <w:name w:val="header"/>
    <w:basedOn w:val="1"/>
    <w:link w:val="76"/>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74"/>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HTML Preformatted"/>
    <w:basedOn w:val="1"/>
    <w:autoRedefine/>
    <w:unhideWhenUsed/>
    <w:qFormat/>
    <w:uiPriority w:val="99"/>
    <w:rPr>
      <w:rFonts w:ascii="Courier New" w:hAnsi="Courier New" w:cs="Courier New"/>
      <w:sz w:val="20"/>
      <w:szCs w:val="20"/>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2"/>
    <w:next w:val="27"/>
    <w:link w:val="51"/>
    <w:autoRedefine/>
    <w:qFormat/>
    <w:uiPriority w:val="0"/>
    <w:pPr>
      <w:ind w:firstLine="420" w:firstLineChars="100"/>
    </w:pPr>
  </w:style>
  <w:style w:type="paragraph" w:styleId="27">
    <w:name w:val="Body Text First Indent 2"/>
    <w:basedOn w:val="10"/>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0"/>
    <w:rPr>
      <w:color w:val="000000"/>
      <w:u w:val="none"/>
    </w:rPr>
  </w:style>
  <w:style w:type="character" w:styleId="34">
    <w:name w:val="HTML Definition"/>
    <w:basedOn w:val="30"/>
    <w:qFormat/>
    <w:uiPriority w:val="0"/>
  </w:style>
  <w:style w:type="character" w:styleId="35">
    <w:name w:val="HTML Typewriter"/>
    <w:basedOn w:val="30"/>
    <w:qFormat/>
    <w:uiPriority w:val="0"/>
    <w:rPr>
      <w:rFonts w:hint="default" w:ascii="monospace" w:hAnsi="monospace" w:eastAsia="monospace" w:cs="monospace"/>
      <w:sz w:val="20"/>
    </w:rPr>
  </w:style>
  <w:style w:type="character" w:styleId="36">
    <w:name w:val="HTML Acronym"/>
    <w:basedOn w:val="30"/>
    <w:qFormat/>
    <w:uiPriority w:val="0"/>
  </w:style>
  <w:style w:type="character" w:styleId="37">
    <w:name w:val="HTML Variable"/>
    <w:basedOn w:val="30"/>
    <w:qFormat/>
    <w:uiPriority w:val="0"/>
  </w:style>
  <w:style w:type="character" w:styleId="38">
    <w:name w:val="Hyperlink"/>
    <w:autoRedefine/>
    <w:qFormat/>
    <w:uiPriority w:val="0"/>
    <w:rPr>
      <w:color w:val="333333"/>
      <w:u w:val="none"/>
    </w:rPr>
  </w:style>
  <w:style w:type="character" w:styleId="39">
    <w:name w:val="HTML Code"/>
    <w:basedOn w:val="30"/>
    <w:qFormat/>
    <w:uiPriority w:val="0"/>
    <w:rPr>
      <w:rFonts w:hint="default" w:ascii="monospace" w:hAnsi="monospace" w:eastAsia="monospace" w:cs="monospace"/>
      <w:sz w:val="20"/>
    </w:rPr>
  </w:style>
  <w:style w:type="character" w:styleId="40">
    <w:name w:val="annotation reference"/>
    <w:autoRedefine/>
    <w:qFormat/>
    <w:uiPriority w:val="99"/>
    <w:rPr>
      <w:sz w:val="21"/>
    </w:rPr>
  </w:style>
  <w:style w:type="character" w:styleId="41">
    <w:name w:val="HTML Cite"/>
    <w:basedOn w:val="30"/>
    <w:qFormat/>
    <w:uiPriority w:val="0"/>
  </w:style>
  <w:style w:type="character" w:styleId="42">
    <w:name w:val="HTML Keyboard"/>
    <w:basedOn w:val="30"/>
    <w:qFormat/>
    <w:uiPriority w:val="0"/>
    <w:rPr>
      <w:rFonts w:ascii="monospace" w:hAnsi="monospace" w:eastAsia="monospace" w:cs="monospace"/>
      <w:sz w:val="20"/>
    </w:rPr>
  </w:style>
  <w:style w:type="character" w:styleId="43">
    <w:name w:val="HTML Sample"/>
    <w:basedOn w:val="30"/>
    <w:qFormat/>
    <w:uiPriority w:val="0"/>
    <w:rPr>
      <w:rFonts w:hint="default" w:ascii="monospace" w:hAnsi="monospace" w:eastAsia="monospace" w:cs="monospace"/>
    </w:rPr>
  </w:style>
  <w:style w:type="paragraph" w:customStyle="1" w:styleId="44">
    <w:name w:val="BodyText1I"/>
    <w:basedOn w:val="45"/>
    <w:autoRedefine/>
    <w:qFormat/>
    <w:uiPriority w:val="99"/>
    <w:pPr>
      <w:ind w:firstLine="420" w:firstLineChars="100"/>
    </w:pPr>
  </w:style>
  <w:style w:type="paragraph" w:customStyle="1" w:styleId="45">
    <w:name w:val="BodyText"/>
    <w:basedOn w:val="1"/>
    <w:autoRedefine/>
    <w:qFormat/>
    <w:uiPriority w:val="99"/>
    <w:pPr>
      <w:spacing w:after="120"/>
    </w:pPr>
  </w:style>
  <w:style w:type="character" w:customStyle="1" w:styleId="46">
    <w:name w:val="标题 3 Char"/>
    <w:link w:val="5"/>
    <w:autoRedefine/>
    <w:semiHidden/>
    <w:qFormat/>
    <w:uiPriority w:val="0"/>
    <w:rPr>
      <w:b/>
      <w:bCs/>
      <w:kern w:val="2"/>
      <w:sz w:val="32"/>
      <w:szCs w:val="32"/>
    </w:rPr>
  </w:style>
  <w:style w:type="paragraph" w:customStyle="1" w:styleId="47">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8">
    <w:name w:val="font231"/>
    <w:autoRedefine/>
    <w:qFormat/>
    <w:uiPriority w:val="0"/>
    <w:rPr>
      <w:rFonts w:hint="eastAsia" w:ascii="宋体" w:hAnsi="宋体" w:eastAsia="宋体" w:cs="宋体"/>
      <w:color w:val="000000"/>
      <w:sz w:val="22"/>
      <w:szCs w:val="22"/>
      <w:u w:val="none"/>
    </w:rPr>
  </w:style>
  <w:style w:type="character" w:customStyle="1" w:styleId="49">
    <w:name w:val="font11"/>
    <w:autoRedefine/>
    <w:qFormat/>
    <w:uiPriority w:val="0"/>
    <w:rPr>
      <w:rFonts w:hint="default" w:ascii="Times New Roman" w:hAnsi="Times New Roman" w:cs="Times New Roman"/>
      <w:color w:val="000000"/>
      <w:sz w:val="18"/>
      <w:szCs w:val="18"/>
      <w:u w:val="none"/>
    </w:rPr>
  </w:style>
  <w:style w:type="character" w:customStyle="1" w:styleId="50">
    <w:name w:val="font191"/>
    <w:autoRedefine/>
    <w:qFormat/>
    <w:uiPriority w:val="0"/>
    <w:rPr>
      <w:rFonts w:hint="default" w:ascii="Calibri" w:hAnsi="Calibri" w:cs="Calibri"/>
      <w:color w:val="000000"/>
      <w:sz w:val="22"/>
      <w:szCs w:val="22"/>
      <w:u w:val="none"/>
    </w:rPr>
  </w:style>
  <w:style w:type="character" w:customStyle="1" w:styleId="51">
    <w:name w:val="正文首行缩进 Char"/>
    <w:link w:val="26"/>
    <w:autoRedefine/>
    <w:qFormat/>
    <w:uiPriority w:val="0"/>
    <w:rPr>
      <w:kern w:val="2"/>
      <w:sz w:val="21"/>
      <w:szCs w:val="24"/>
    </w:rPr>
  </w:style>
  <w:style w:type="character" w:customStyle="1" w:styleId="52">
    <w:name w:val="正文文本 Char"/>
    <w:link w:val="2"/>
    <w:autoRedefine/>
    <w:qFormat/>
    <w:uiPriority w:val="99"/>
    <w:rPr>
      <w:kern w:val="2"/>
      <w:sz w:val="21"/>
      <w:szCs w:val="24"/>
    </w:rPr>
  </w:style>
  <w:style w:type="character" w:customStyle="1" w:styleId="53">
    <w:name w:val="font151"/>
    <w:autoRedefine/>
    <w:qFormat/>
    <w:uiPriority w:val="0"/>
    <w:rPr>
      <w:rFonts w:hint="default" w:ascii="Calibri" w:hAnsi="Calibri" w:cs="Calibri"/>
      <w:color w:val="000000"/>
      <w:sz w:val="22"/>
      <w:szCs w:val="22"/>
      <w:u w:val="none"/>
    </w:rPr>
  </w:style>
  <w:style w:type="character" w:customStyle="1" w:styleId="54">
    <w:name w:val="批注文字 Char"/>
    <w:link w:val="8"/>
    <w:autoRedefine/>
    <w:qFormat/>
    <w:uiPriority w:val="0"/>
    <w:rPr>
      <w:kern w:val="2"/>
      <w:sz w:val="21"/>
      <w:szCs w:val="24"/>
    </w:rPr>
  </w:style>
  <w:style w:type="character" w:customStyle="1" w:styleId="55">
    <w:name w:val="文档结构图 Char"/>
    <w:link w:val="7"/>
    <w:autoRedefine/>
    <w:qFormat/>
    <w:uiPriority w:val="0"/>
    <w:rPr>
      <w:rFonts w:ascii="宋体"/>
      <w:kern w:val="2"/>
      <w:sz w:val="18"/>
      <w:szCs w:val="18"/>
    </w:rPr>
  </w:style>
  <w:style w:type="character" w:customStyle="1" w:styleId="56">
    <w:name w:val="日期 Char"/>
    <w:link w:val="14"/>
    <w:autoRedefine/>
    <w:qFormat/>
    <w:uiPriority w:val="0"/>
    <w:rPr>
      <w:kern w:val="2"/>
      <w:sz w:val="21"/>
      <w:szCs w:val="24"/>
    </w:rPr>
  </w:style>
  <w:style w:type="character" w:customStyle="1" w:styleId="57">
    <w:name w:val="font221"/>
    <w:autoRedefine/>
    <w:qFormat/>
    <w:uiPriority w:val="0"/>
    <w:rPr>
      <w:rFonts w:hint="eastAsia" w:ascii="宋体" w:hAnsi="宋体" w:eastAsia="宋体" w:cs="宋体"/>
      <w:color w:val="000000"/>
      <w:sz w:val="20"/>
      <w:szCs w:val="20"/>
      <w:u w:val="none"/>
    </w:rPr>
  </w:style>
  <w:style w:type="character" w:customStyle="1" w:styleId="58">
    <w:name w:val="font61"/>
    <w:autoRedefine/>
    <w:qFormat/>
    <w:uiPriority w:val="0"/>
    <w:rPr>
      <w:rFonts w:hint="eastAsia" w:ascii="宋体" w:hAnsi="宋体" w:eastAsia="宋体" w:cs="宋体"/>
      <w:color w:val="FF0000"/>
      <w:sz w:val="22"/>
      <w:szCs w:val="22"/>
      <w:u w:val="none"/>
    </w:rPr>
  </w:style>
  <w:style w:type="character" w:customStyle="1" w:styleId="59">
    <w:name w:val="font31"/>
    <w:autoRedefine/>
    <w:qFormat/>
    <w:uiPriority w:val="0"/>
    <w:rPr>
      <w:rFonts w:hint="eastAsia" w:ascii="宋体" w:hAnsi="宋体" w:eastAsia="宋体" w:cs="宋体"/>
      <w:color w:val="000000"/>
      <w:sz w:val="18"/>
      <w:szCs w:val="18"/>
      <w:u w:val="none"/>
    </w:rPr>
  </w:style>
  <w:style w:type="character" w:customStyle="1" w:styleId="60">
    <w:name w:val="纯文本 Char"/>
    <w:link w:val="13"/>
    <w:autoRedefine/>
    <w:qFormat/>
    <w:uiPriority w:val="99"/>
    <w:rPr>
      <w:rFonts w:ascii="宋体" w:hAnsi="Courier New"/>
      <w:kern w:val="2"/>
      <w:sz w:val="21"/>
    </w:rPr>
  </w:style>
  <w:style w:type="character" w:customStyle="1" w:styleId="61">
    <w:name w:val="访问过的超链接1"/>
    <w:autoRedefine/>
    <w:qFormat/>
    <w:uiPriority w:val="0"/>
    <w:rPr>
      <w:color w:val="333333"/>
      <w:u w:val="none"/>
    </w:rPr>
  </w:style>
  <w:style w:type="character" w:customStyle="1" w:styleId="62">
    <w:name w:val="font01"/>
    <w:autoRedefine/>
    <w:qFormat/>
    <w:uiPriority w:val="0"/>
    <w:rPr>
      <w:rFonts w:hint="eastAsia" w:ascii="宋体" w:hAnsi="宋体" w:eastAsia="宋体" w:cs="宋体"/>
      <w:color w:val="000000"/>
      <w:sz w:val="22"/>
      <w:szCs w:val="22"/>
      <w:u w:val="none"/>
    </w:rPr>
  </w:style>
  <w:style w:type="character" w:customStyle="1" w:styleId="63">
    <w:name w:val="font21"/>
    <w:autoRedefine/>
    <w:qFormat/>
    <w:uiPriority w:val="0"/>
    <w:rPr>
      <w:rFonts w:hint="default" w:ascii="Times New Roman" w:hAnsi="Times New Roman" w:cs="Times New Roman"/>
      <w:color w:val="000000"/>
      <w:sz w:val="18"/>
      <w:szCs w:val="18"/>
      <w:u w:val="none"/>
    </w:rPr>
  </w:style>
  <w:style w:type="paragraph" w:customStyle="1" w:styleId="64">
    <w:name w:val="p0"/>
    <w:basedOn w:val="1"/>
    <w:autoRedefine/>
    <w:qFormat/>
    <w:uiPriority w:val="0"/>
    <w:pPr>
      <w:widowControl/>
    </w:pPr>
    <w:rPr>
      <w:rFonts w:ascii="Calibri" w:hAnsi="Calibri" w:cs="宋体"/>
      <w:kern w:val="0"/>
      <w:szCs w:val="21"/>
    </w:rPr>
  </w:style>
  <w:style w:type="paragraph" w:customStyle="1" w:styleId="65">
    <w:name w:val="List Paragraph1"/>
    <w:basedOn w:val="1"/>
    <w:autoRedefine/>
    <w:qFormat/>
    <w:uiPriority w:val="0"/>
    <w:pPr>
      <w:ind w:firstLine="420" w:firstLineChars="200"/>
    </w:pPr>
  </w:style>
  <w:style w:type="paragraph" w:customStyle="1" w:styleId="66">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autoRedefine/>
    <w:qFormat/>
    <w:uiPriority w:val="0"/>
    <w:rPr>
      <w:rFonts w:ascii="Tahoma" w:hAnsi="Tahoma"/>
      <w:sz w:val="24"/>
      <w:szCs w:val="20"/>
    </w:rPr>
  </w:style>
  <w:style w:type="paragraph" w:styleId="70">
    <w:name w:val="List Paragraph"/>
    <w:basedOn w:val="1"/>
    <w:autoRedefine/>
    <w:qFormat/>
    <w:uiPriority w:val="34"/>
    <w:pPr>
      <w:ind w:firstLine="420" w:firstLineChars="200"/>
    </w:pPr>
  </w:style>
  <w:style w:type="paragraph" w:customStyle="1" w:styleId="71">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autoRedefine/>
    <w:qFormat/>
    <w:uiPriority w:val="0"/>
    <w:pPr>
      <w:tabs>
        <w:tab w:val="right" w:pos="-2120"/>
      </w:tabs>
      <w:snapToGrid w:val="0"/>
    </w:pPr>
  </w:style>
  <w:style w:type="character" w:customStyle="1" w:styleId="73">
    <w:name w:val="generalinfo-address-text"/>
    <w:basedOn w:val="30"/>
    <w:autoRedefine/>
    <w:qFormat/>
    <w:uiPriority w:val="0"/>
  </w:style>
  <w:style w:type="character" w:customStyle="1" w:styleId="74">
    <w:name w:val="正文文本 2 Char"/>
    <w:link w:val="22"/>
    <w:autoRedefine/>
    <w:qFormat/>
    <w:uiPriority w:val="0"/>
    <w:rPr>
      <w:kern w:val="2"/>
      <w:sz w:val="21"/>
      <w:szCs w:val="24"/>
    </w:rPr>
  </w:style>
  <w:style w:type="character" w:customStyle="1" w:styleId="75">
    <w:name w:val="NormalCharacter"/>
    <w:autoRedefine/>
    <w:qFormat/>
    <w:uiPriority w:val="0"/>
  </w:style>
  <w:style w:type="character" w:customStyle="1" w:styleId="76">
    <w:name w:val="页眉 Char"/>
    <w:link w:val="19"/>
    <w:autoRedefine/>
    <w:qFormat/>
    <w:uiPriority w:val="99"/>
    <w:rPr>
      <w:kern w:val="2"/>
      <w:sz w:val="18"/>
      <w:szCs w:val="18"/>
    </w:rPr>
  </w:style>
  <w:style w:type="character" w:customStyle="1" w:styleId="77">
    <w:name w:val="页脚 Char"/>
    <w:link w:val="17"/>
    <w:autoRedefine/>
    <w:qFormat/>
    <w:uiPriority w:val="99"/>
    <w:rPr>
      <w:kern w:val="2"/>
      <w:sz w:val="18"/>
      <w:szCs w:val="18"/>
    </w:rPr>
  </w:style>
  <w:style w:type="paragraph" w:customStyle="1" w:styleId="78">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9">
    <w:name w:val="contentlabel"/>
    <w:autoRedefine/>
    <w:qFormat/>
    <w:uiPriority w:val="0"/>
  </w:style>
  <w:style w:type="paragraph" w:customStyle="1" w:styleId="80">
    <w:name w:val="Body Text First Indent1"/>
    <w:basedOn w:val="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30"/>
    <w:autoRedefine/>
    <w:qFormat/>
    <w:uiPriority w:val="0"/>
    <w:rPr>
      <w:sz w:val="21"/>
      <w:szCs w:val="21"/>
    </w:rPr>
  </w:style>
  <w:style w:type="character" w:customStyle="1" w:styleId="83">
    <w:name w:val="first-child"/>
    <w:basedOn w:val="30"/>
    <w:autoRedefine/>
    <w:qFormat/>
    <w:uiPriority w:val="0"/>
    <w:rPr>
      <w:color w:val="1F3149"/>
      <w:sz w:val="24"/>
      <w:szCs w:val="24"/>
    </w:rPr>
  </w:style>
  <w:style w:type="character" w:customStyle="1" w:styleId="84">
    <w:name w:val="first-child1"/>
    <w:basedOn w:val="30"/>
    <w:autoRedefine/>
    <w:qFormat/>
    <w:uiPriority w:val="0"/>
    <w:rPr>
      <w:color w:val="1F3149"/>
      <w:sz w:val="24"/>
      <w:szCs w:val="24"/>
    </w:rPr>
  </w:style>
  <w:style w:type="character" w:customStyle="1" w:styleId="85">
    <w:name w:val="xiadan"/>
    <w:basedOn w:val="30"/>
    <w:autoRedefine/>
    <w:qFormat/>
    <w:uiPriority w:val="0"/>
    <w:rPr>
      <w:shd w:val="clear" w:color="auto" w:fill="E4393C"/>
    </w:rPr>
  </w:style>
  <w:style w:type="character" w:customStyle="1" w:styleId="86">
    <w:name w:val="fr"/>
    <w:basedOn w:val="30"/>
    <w:autoRedefine/>
    <w:qFormat/>
    <w:uiPriority w:val="0"/>
  </w:style>
  <w:style w:type="character" w:customStyle="1" w:styleId="87">
    <w:name w:val="icon_ds"/>
    <w:basedOn w:val="30"/>
    <w:autoRedefine/>
    <w:qFormat/>
    <w:uiPriority w:val="0"/>
  </w:style>
  <w:style w:type="paragraph" w:customStyle="1" w:styleId="88">
    <w:name w:val="正文1"/>
    <w:basedOn w:val="1"/>
    <w:autoRedefine/>
    <w:qFormat/>
    <w:uiPriority w:val="0"/>
    <w:pPr>
      <w:widowControl/>
      <w:topLinePunct/>
      <w:spacing w:beforeLines="50" w:afterLines="50" w:line="300" w:lineRule="auto"/>
      <w:ind w:left="420"/>
    </w:pPr>
  </w:style>
  <w:style w:type="character" w:customStyle="1" w:styleId="89">
    <w:name w:val="textarea1"/>
    <w:basedOn w:val="30"/>
    <w:autoRedefine/>
    <w:qFormat/>
    <w:uiPriority w:val="0"/>
  </w:style>
  <w:style w:type="paragraph" w:customStyle="1" w:styleId="90">
    <w:name w:val="首行缩进"/>
    <w:basedOn w:val="1"/>
    <w:autoRedefine/>
    <w:qFormat/>
    <w:uiPriority w:val="0"/>
    <w:pPr>
      <w:spacing w:line="360" w:lineRule="auto"/>
      <w:ind w:firstLine="480"/>
    </w:pPr>
    <w:rPr>
      <w:rFonts w:ascii="宋体" w:hAnsi="宋体" w:cs="宋体"/>
      <w:kern w:val="0"/>
    </w:rPr>
  </w:style>
  <w:style w:type="paragraph" w:customStyle="1" w:styleId="91">
    <w:name w:val="无间隔2"/>
    <w:basedOn w:val="1"/>
    <w:autoRedefine/>
    <w:qFormat/>
    <w:uiPriority w:val="0"/>
    <w:pPr>
      <w:spacing w:line="400" w:lineRule="exact"/>
    </w:pPr>
    <w:rPr>
      <w:rFonts w:ascii="Calibri" w:hAnsi="Calibri"/>
      <w:sz w:val="24"/>
    </w:rPr>
  </w:style>
  <w:style w:type="character" w:customStyle="1" w:styleId="92">
    <w:name w:val="nth-child(3)"/>
    <w:basedOn w:val="30"/>
    <w:qFormat/>
    <w:uiPriority w:val="0"/>
  </w:style>
  <w:style w:type="character" w:customStyle="1" w:styleId="93">
    <w:name w:val="nth-child(2)"/>
    <w:basedOn w:val="30"/>
    <w:qFormat/>
    <w:uiPriority w:val="0"/>
  </w:style>
  <w:style w:type="character" w:customStyle="1" w:styleId="94">
    <w:name w:val="nth-child(2)1"/>
    <w:basedOn w:val="3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21285</Words>
  <Characters>22636</Characters>
  <Lines>123</Lines>
  <Paragraphs>34</Paragraphs>
  <TotalTime>16</TotalTime>
  <ScaleCrop>false</ScaleCrop>
  <LinksUpToDate>false</LinksUpToDate>
  <CharactersWithSpaces>23619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2025-05-15T06:59:45Z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DA7C45ABE14F4CA4A70A9569DA887541_13</vt:lpwstr>
  </property>
  <property fmtid="{D5CDD505-2E9C-101B-9397-08002B2CF9AE}" pid="4" name="KSOTemplateDocerSaveRecord">
    <vt:lpwstr>eyJoZGlkIjoiNTQ3MGY4OWEwYWQ5MGRhOTEyZDdjODBiNTM4ZTJjNzciLCJ1c2VySWQiOiIxMDg5MjYwMDExIn0=</vt:lpwstr>
  </property>
</Properties>
</file>